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6220">
      <w:pPr>
        <w:spacing w:line="600" w:lineRule="exact"/>
        <w:jc w:val="center"/>
        <w:rPr>
          <w:rFonts w:ascii="方正小标宋简体" w:eastAsia="方正小标宋简体"/>
          <w:sz w:val="44"/>
          <w:szCs w:val="44"/>
        </w:rPr>
      </w:pPr>
    </w:p>
    <w:p w14:paraId="78224757">
      <w:pPr>
        <w:pStyle w:val="2"/>
      </w:pPr>
    </w:p>
    <w:p w14:paraId="003F3CFD">
      <w:pPr>
        <w:spacing w:line="600" w:lineRule="exact"/>
        <w:jc w:val="center"/>
        <w:rPr>
          <w:rFonts w:ascii="方正小标宋简体" w:eastAsia="方正小标宋简体"/>
          <w:sz w:val="44"/>
          <w:szCs w:val="44"/>
        </w:rPr>
      </w:pPr>
    </w:p>
    <w:p w14:paraId="407D9EF6">
      <w:pPr>
        <w:spacing w:line="600" w:lineRule="exact"/>
        <w:jc w:val="center"/>
        <w:rPr>
          <w:rFonts w:ascii="方正小标宋简体" w:eastAsia="方正小标宋简体"/>
          <w:sz w:val="44"/>
          <w:szCs w:val="44"/>
        </w:rPr>
      </w:pPr>
    </w:p>
    <w:p w14:paraId="305AB8EC">
      <w:pPr>
        <w:jc w:val="center"/>
        <w:rPr>
          <w:rFonts w:hint="eastAsia" w:ascii="方正小标宋简体" w:eastAsia="方正小标宋简体"/>
          <w:sz w:val="52"/>
          <w:szCs w:val="52"/>
          <w:lang w:eastAsia="zh-CN"/>
        </w:rPr>
      </w:pPr>
      <w:bookmarkStart w:id="0" w:name="_GoBack"/>
      <w:r>
        <w:rPr>
          <w:rFonts w:hint="eastAsia" w:ascii="方正小标宋简体" w:eastAsia="方正小标宋简体"/>
          <w:sz w:val="52"/>
          <w:szCs w:val="52"/>
          <w:lang w:eastAsia="zh-CN"/>
        </w:rPr>
        <w:t>遂宁市经济和信息化局</w:t>
      </w:r>
    </w:p>
    <w:p w14:paraId="716BF966">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25</w:t>
      </w:r>
      <w:r>
        <w:rPr>
          <w:rFonts w:hint="eastAsia" w:ascii="方正小标宋简体" w:eastAsia="方正小标宋简体"/>
          <w:sz w:val="52"/>
          <w:szCs w:val="52"/>
        </w:rPr>
        <w:t>年</w:t>
      </w:r>
      <w:r>
        <w:rPr>
          <w:rFonts w:hint="eastAsia" w:ascii="方正小标宋简体" w:eastAsia="方正小标宋简体"/>
          <w:sz w:val="52"/>
          <w:szCs w:val="52"/>
          <w:lang w:eastAsia="zh-CN"/>
        </w:rPr>
        <w:t>部门</w:t>
      </w:r>
      <w:r>
        <w:rPr>
          <w:rFonts w:hint="eastAsia" w:ascii="方正小标宋简体" w:eastAsia="方正小标宋简体"/>
          <w:sz w:val="52"/>
          <w:szCs w:val="52"/>
        </w:rPr>
        <w:t>预算</w:t>
      </w:r>
    </w:p>
    <w:bookmarkEnd w:id="0"/>
    <w:p w14:paraId="5E3E93C2">
      <w:pPr>
        <w:spacing w:line="600" w:lineRule="exact"/>
        <w:jc w:val="center"/>
        <w:rPr>
          <w:rFonts w:ascii="仿宋_GB2312"/>
          <w:szCs w:val="44"/>
        </w:rPr>
      </w:pPr>
    </w:p>
    <w:p w14:paraId="0500EA6D">
      <w:pPr>
        <w:spacing w:line="600" w:lineRule="exact"/>
        <w:jc w:val="center"/>
        <w:rPr>
          <w:rFonts w:ascii="仿宋_GB2312"/>
          <w:szCs w:val="44"/>
        </w:rPr>
      </w:pPr>
    </w:p>
    <w:p w14:paraId="76D3027D">
      <w:pPr>
        <w:spacing w:line="600" w:lineRule="exact"/>
        <w:jc w:val="center"/>
        <w:rPr>
          <w:rFonts w:hint="eastAsia" w:ascii="仿宋_GB2312"/>
          <w:szCs w:val="44"/>
        </w:rPr>
      </w:pPr>
    </w:p>
    <w:p w14:paraId="735389E9">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14:paraId="4878325C">
      <w:pPr>
        <w:spacing w:line="600" w:lineRule="exact"/>
        <w:jc w:val="center"/>
        <w:rPr>
          <w:rFonts w:ascii="仿宋_GB2312"/>
          <w:szCs w:val="44"/>
        </w:rPr>
      </w:pPr>
    </w:p>
    <w:p w14:paraId="04FAB7DF">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25</w:t>
      </w:r>
      <w:r>
        <w:rPr>
          <w:rFonts w:hint="eastAsia" w:ascii="黑体" w:hAnsi="黑体" w:eastAsia="黑体"/>
          <w:szCs w:val="44"/>
        </w:rPr>
        <w:t>年部门</w:t>
      </w:r>
      <w:r>
        <w:rPr>
          <w:rFonts w:ascii="黑体" w:hAnsi="黑体" w:eastAsia="黑体"/>
          <w:szCs w:val="44"/>
        </w:rPr>
        <w:t>预算编制说明</w:t>
      </w:r>
    </w:p>
    <w:p w14:paraId="02694E69">
      <w:pPr>
        <w:spacing w:line="600" w:lineRule="exact"/>
        <w:ind w:firstLine="632" w:firstLineChars="200"/>
        <w:rPr>
          <w:rFonts w:ascii="仿宋_GB2312"/>
          <w:szCs w:val="44"/>
        </w:rPr>
      </w:pPr>
      <w:r>
        <w:rPr>
          <w:rFonts w:hint="eastAsia" w:ascii="仿宋_GB2312"/>
          <w:szCs w:val="44"/>
        </w:rPr>
        <w:t>一、基本职能及主要工作</w:t>
      </w:r>
    </w:p>
    <w:p w14:paraId="1C81FF11">
      <w:pPr>
        <w:spacing w:line="600" w:lineRule="exact"/>
        <w:ind w:firstLine="632" w:firstLineChars="200"/>
        <w:rPr>
          <w:rFonts w:ascii="仿宋_GB2312"/>
          <w:szCs w:val="44"/>
        </w:rPr>
      </w:pPr>
      <w:r>
        <w:rPr>
          <w:rFonts w:hint="eastAsia" w:ascii="仿宋_GB2312"/>
          <w:szCs w:val="44"/>
        </w:rPr>
        <w:t>二、部门预算单位构成</w:t>
      </w:r>
    </w:p>
    <w:p w14:paraId="29E94A22">
      <w:pPr>
        <w:spacing w:line="600" w:lineRule="exact"/>
        <w:ind w:firstLine="632" w:firstLineChars="200"/>
        <w:rPr>
          <w:rFonts w:ascii="仿宋_GB2312"/>
          <w:szCs w:val="44"/>
        </w:rPr>
      </w:pPr>
      <w:r>
        <w:rPr>
          <w:rFonts w:hint="eastAsia" w:ascii="仿宋_GB2312"/>
          <w:szCs w:val="44"/>
        </w:rPr>
        <w:t>三、收支预算情况说明</w:t>
      </w:r>
    </w:p>
    <w:p w14:paraId="7D567BE5">
      <w:pPr>
        <w:spacing w:line="600" w:lineRule="exact"/>
        <w:ind w:firstLine="632" w:firstLineChars="200"/>
        <w:rPr>
          <w:rFonts w:ascii="仿宋_GB2312"/>
          <w:szCs w:val="44"/>
        </w:rPr>
      </w:pPr>
      <w:r>
        <w:rPr>
          <w:rFonts w:hint="eastAsia" w:ascii="仿宋_GB2312"/>
          <w:szCs w:val="44"/>
        </w:rPr>
        <w:t>四、财政拨款收支预算情况说明</w:t>
      </w:r>
    </w:p>
    <w:p w14:paraId="405F4171">
      <w:pPr>
        <w:spacing w:line="600" w:lineRule="exact"/>
        <w:ind w:firstLine="632" w:firstLineChars="200"/>
        <w:rPr>
          <w:rFonts w:ascii="仿宋_GB2312"/>
          <w:szCs w:val="44"/>
        </w:rPr>
      </w:pPr>
      <w:r>
        <w:rPr>
          <w:rFonts w:hint="eastAsia" w:ascii="仿宋_GB2312"/>
          <w:szCs w:val="44"/>
        </w:rPr>
        <w:t>五、一般公共预算当年拨款情况说明</w:t>
      </w:r>
    </w:p>
    <w:p w14:paraId="1C3C4C28">
      <w:pPr>
        <w:spacing w:line="600" w:lineRule="exact"/>
        <w:ind w:firstLine="632" w:firstLineChars="200"/>
        <w:rPr>
          <w:rFonts w:hint="eastAsia" w:ascii="仿宋_GB2312"/>
          <w:szCs w:val="44"/>
        </w:rPr>
      </w:pPr>
      <w:r>
        <w:rPr>
          <w:rFonts w:hint="eastAsia" w:ascii="仿宋_GB2312"/>
          <w:szCs w:val="44"/>
        </w:rPr>
        <w:t>六、一般公共预算基本支出情况说明</w:t>
      </w:r>
    </w:p>
    <w:p w14:paraId="761BB3CC">
      <w:pPr>
        <w:spacing w:line="600" w:lineRule="exact"/>
        <w:ind w:firstLine="632" w:firstLineChars="200"/>
        <w:rPr>
          <w:rFonts w:ascii="仿宋_GB2312"/>
          <w:szCs w:val="44"/>
        </w:rPr>
      </w:pPr>
      <w:r>
        <w:rPr>
          <w:rFonts w:hint="eastAsia" w:ascii="仿宋_GB2312"/>
          <w:szCs w:val="44"/>
        </w:rPr>
        <w:t>七、“三公”经费财政拨款预算安排情况说明</w:t>
      </w:r>
    </w:p>
    <w:p w14:paraId="32AFF89A">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14:paraId="708563C8">
      <w:pPr>
        <w:spacing w:line="600" w:lineRule="exact"/>
        <w:ind w:firstLine="632" w:firstLineChars="200"/>
        <w:rPr>
          <w:rFonts w:ascii="仿宋_GB2312"/>
          <w:szCs w:val="44"/>
        </w:rPr>
      </w:pPr>
      <w:r>
        <w:rPr>
          <w:rFonts w:hint="eastAsia" w:ascii="仿宋_GB2312"/>
          <w:szCs w:val="44"/>
        </w:rPr>
        <w:t>九、政府性基金预算支出情况说明</w:t>
      </w:r>
    </w:p>
    <w:p w14:paraId="2822A242">
      <w:pPr>
        <w:spacing w:line="600" w:lineRule="exact"/>
        <w:ind w:firstLine="632" w:firstLineChars="200"/>
        <w:rPr>
          <w:rFonts w:ascii="仿宋_GB2312"/>
          <w:szCs w:val="44"/>
        </w:rPr>
      </w:pPr>
      <w:r>
        <w:rPr>
          <w:rFonts w:hint="eastAsia" w:ascii="仿宋_GB2312"/>
          <w:szCs w:val="44"/>
        </w:rPr>
        <w:t>十、国有资本经营预算支出情况说明</w:t>
      </w:r>
    </w:p>
    <w:p w14:paraId="4017CDF2">
      <w:pPr>
        <w:spacing w:line="600" w:lineRule="exact"/>
        <w:ind w:firstLine="632" w:firstLineChars="200"/>
        <w:rPr>
          <w:rFonts w:ascii="仿宋_GB2312"/>
          <w:szCs w:val="44"/>
        </w:rPr>
      </w:pPr>
      <w:r>
        <w:rPr>
          <w:rFonts w:hint="eastAsia" w:ascii="仿宋_GB2312"/>
          <w:szCs w:val="44"/>
        </w:rPr>
        <w:t>十一、其他重要事项的情况说明</w:t>
      </w:r>
    </w:p>
    <w:p w14:paraId="657C5B7E">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14:paraId="3A8BE93E">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25</w:t>
      </w:r>
      <w:r>
        <w:rPr>
          <w:rFonts w:hint="eastAsia" w:ascii="黑体" w:hAnsi="黑体" w:eastAsia="黑体"/>
          <w:szCs w:val="44"/>
        </w:rPr>
        <w:t>年</w:t>
      </w:r>
      <w:r>
        <w:rPr>
          <w:rFonts w:ascii="黑体" w:hAnsi="黑体" w:eastAsia="黑体"/>
          <w:szCs w:val="44"/>
        </w:rPr>
        <w:t>部门预算报表</w:t>
      </w:r>
    </w:p>
    <w:p w14:paraId="6F8B4445">
      <w:pPr>
        <w:spacing w:line="600" w:lineRule="exact"/>
        <w:ind w:firstLine="632" w:firstLineChars="200"/>
        <w:rPr>
          <w:rFonts w:hint="eastAsia" w:ascii="仿宋_GB2312"/>
          <w:szCs w:val="44"/>
        </w:rPr>
      </w:pPr>
      <w:r>
        <w:rPr>
          <w:rFonts w:hint="eastAsia" w:ascii="仿宋_GB2312"/>
          <w:szCs w:val="44"/>
        </w:rPr>
        <w:t>表1. 部门收支总表</w:t>
      </w:r>
    </w:p>
    <w:p w14:paraId="23316F3A">
      <w:pPr>
        <w:spacing w:line="600" w:lineRule="exact"/>
        <w:ind w:firstLine="632" w:firstLineChars="200"/>
        <w:rPr>
          <w:rFonts w:hint="eastAsia" w:ascii="仿宋_GB2312"/>
          <w:szCs w:val="44"/>
        </w:rPr>
      </w:pPr>
      <w:r>
        <w:rPr>
          <w:rFonts w:hint="eastAsia" w:ascii="仿宋_GB2312"/>
          <w:szCs w:val="44"/>
        </w:rPr>
        <w:t>表1-1. 部门收入总表</w:t>
      </w:r>
    </w:p>
    <w:p w14:paraId="0497F970">
      <w:pPr>
        <w:spacing w:line="600" w:lineRule="exact"/>
        <w:ind w:firstLine="632" w:firstLineChars="200"/>
        <w:rPr>
          <w:rFonts w:hint="eastAsia" w:ascii="仿宋_GB2312"/>
          <w:szCs w:val="44"/>
        </w:rPr>
      </w:pPr>
      <w:r>
        <w:rPr>
          <w:rFonts w:hint="eastAsia" w:ascii="仿宋_GB2312"/>
          <w:szCs w:val="44"/>
        </w:rPr>
        <w:t>表1-2. 部门支出总表</w:t>
      </w:r>
    </w:p>
    <w:p w14:paraId="4672A403">
      <w:pPr>
        <w:spacing w:line="600" w:lineRule="exact"/>
        <w:ind w:firstLine="632" w:firstLineChars="200"/>
        <w:rPr>
          <w:rFonts w:hint="eastAsia" w:ascii="仿宋_GB2312"/>
          <w:szCs w:val="44"/>
        </w:rPr>
      </w:pPr>
      <w:r>
        <w:rPr>
          <w:rFonts w:hint="eastAsia" w:ascii="仿宋_GB2312"/>
          <w:szCs w:val="44"/>
        </w:rPr>
        <w:t>表2. 财政拨款收支预算总表</w:t>
      </w:r>
    </w:p>
    <w:p w14:paraId="06801D34">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14:paraId="11D3F759">
      <w:pPr>
        <w:spacing w:line="600" w:lineRule="exact"/>
        <w:ind w:firstLine="632" w:firstLineChars="200"/>
        <w:rPr>
          <w:rFonts w:hint="eastAsia" w:ascii="仿宋_GB2312"/>
          <w:szCs w:val="44"/>
        </w:rPr>
      </w:pPr>
      <w:r>
        <w:rPr>
          <w:rFonts w:hint="eastAsia" w:ascii="仿宋_GB2312"/>
          <w:szCs w:val="44"/>
        </w:rPr>
        <w:t>表3. 一般公共预算支出预算表</w:t>
      </w:r>
    </w:p>
    <w:p w14:paraId="1A3DE5E3">
      <w:pPr>
        <w:spacing w:line="600" w:lineRule="exact"/>
        <w:ind w:firstLine="632" w:firstLineChars="200"/>
        <w:rPr>
          <w:rFonts w:hint="eastAsia" w:ascii="仿宋_GB2312"/>
          <w:szCs w:val="44"/>
        </w:rPr>
      </w:pPr>
      <w:r>
        <w:rPr>
          <w:rFonts w:hint="eastAsia" w:ascii="仿宋_GB2312"/>
          <w:szCs w:val="44"/>
        </w:rPr>
        <w:t>表3-1. 一般公共预算基本支出预算表</w:t>
      </w:r>
    </w:p>
    <w:p w14:paraId="345D765D">
      <w:pPr>
        <w:spacing w:line="600" w:lineRule="exact"/>
        <w:ind w:firstLine="632" w:firstLineChars="200"/>
        <w:rPr>
          <w:rFonts w:hint="eastAsia" w:ascii="仿宋_GB2312"/>
          <w:szCs w:val="44"/>
        </w:rPr>
      </w:pPr>
      <w:r>
        <w:rPr>
          <w:rFonts w:hint="eastAsia" w:ascii="仿宋_GB2312"/>
          <w:szCs w:val="44"/>
        </w:rPr>
        <w:t>表3-2. 一般公共预算项目支出预算表</w:t>
      </w:r>
    </w:p>
    <w:p w14:paraId="5DA17166">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14:paraId="56AC132F">
      <w:pPr>
        <w:spacing w:line="600" w:lineRule="exact"/>
        <w:ind w:firstLine="632" w:firstLineChars="200"/>
        <w:rPr>
          <w:rFonts w:hint="eastAsia" w:ascii="仿宋_GB2312"/>
          <w:szCs w:val="44"/>
        </w:rPr>
      </w:pPr>
      <w:r>
        <w:rPr>
          <w:rFonts w:hint="eastAsia" w:ascii="仿宋_GB2312"/>
          <w:szCs w:val="44"/>
        </w:rPr>
        <w:t>表4. 政府性基金支出预算表</w:t>
      </w:r>
    </w:p>
    <w:p w14:paraId="76052D30">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14:paraId="4EE011EF">
      <w:pPr>
        <w:spacing w:line="600" w:lineRule="exact"/>
        <w:ind w:firstLine="632" w:firstLineChars="200"/>
        <w:rPr>
          <w:rFonts w:ascii="仿宋_GB2312"/>
          <w:szCs w:val="44"/>
        </w:rPr>
      </w:pPr>
      <w:r>
        <w:rPr>
          <w:rFonts w:hint="eastAsia" w:ascii="仿宋_GB2312"/>
          <w:szCs w:val="44"/>
        </w:rPr>
        <w:t>表5. 国有资本经营预算支出预算表</w:t>
      </w:r>
    </w:p>
    <w:p w14:paraId="7ECCEA95">
      <w:pPr>
        <w:spacing w:line="600" w:lineRule="exact"/>
        <w:ind w:firstLine="632" w:firstLineChars="200"/>
        <w:rPr>
          <w:rFonts w:hint="eastAsia" w:ascii="仿宋_GB2312"/>
          <w:szCs w:val="44"/>
        </w:rPr>
      </w:pPr>
      <w:r>
        <w:rPr>
          <w:rFonts w:hint="eastAsia" w:ascii="仿宋_GB2312"/>
          <w:szCs w:val="44"/>
        </w:rPr>
        <w:t>表</w:t>
      </w:r>
      <w:r>
        <w:rPr>
          <w:rFonts w:hint="eastAsia" w:ascii="仿宋_GB2312"/>
          <w:szCs w:val="44"/>
          <w:lang w:val="en-US" w:eastAsia="zh-CN"/>
        </w:rPr>
        <w:t>6</w:t>
      </w:r>
      <w:r>
        <w:rPr>
          <w:rFonts w:hint="eastAsia" w:ascii="仿宋_GB2312"/>
          <w:szCs w:val="44"/>
        </w:rPr>
        <w:t>.</w:t>
      </w:r>
      <w:r>
        <w:rPr>
          <w:rFonts w:ascii="仿宋_GB2312"/>
          <w:szCs w:val="44"/>
        </w:rPr>
        <w:t xml:space="preserve"> </w:t>
      </w:r>
      <w:r>
        <w:rPr>
          <w:rFonts w:hint="eastAsia" w:ascii="仿宋_GB2312"/>
          <w:szCs w:val="44"/>
        </w:rPr>
        <w:t>部门预算项目支出绩效目标表</w:t>
      </w:r>
    </w:p>
    <w:p w14:paraId="261B07C8">
      <w:pPr>
        <w:spacing w:line="600" w:lineRule="exact"/>
        <w:ind w:firstLine="632" w:firstLineChars="200"/>
        <w:rPr>
          <w:rFonts w:hint="default" w:ascii="仿宋_GB2312" w:eastAsia="仿宋_GB2312"/>
          <w:szCs w:val="44"/>
          <w:lang w:val="en-US" w:eastAsia="zh-CN"/>
        </w:rPr>
      </w:pPr>
      <w:r>
        <w:rPr>
          <w:rFonts w:hint="eastAsia" w:ascii="仿宋_GB2312"/>
          <w:szCs w:val="44"/>
          <w:lang w:eastAsia="zh-CN"/>
        </w:rPr>
        <w:t>表</w:t>
      </w:r>
      <w:r>
        <w:rPr>
          <w:rFonts w:hint="eastAsia" w:ascii="仿宋_GB2312"/>
          <w:szCs w:val="44"/>
          <w:lang w:val="en-US" w:eastAsia="zh-CN"/>
        </w:rPr>
        <w:t>7. 部门整体支出绩效目标表</w:t>
      </w:r>
    </w:p>
    <w:p w14:paraId="7C6996C3">
      <w:pPr>
        <w:spacing w:line="600" w:lineRule="exact"/>
        <w:ind w:firstLine="632" w:firstLineChars="200"/>
        <w:rPr>
          <w:rFonts w:hint="default" w:ascii="仿宋_GB2312" w:eastAsia="仿宋_GB2312"/>
          <w:szCs w:val="44"/>
          <w:lang w:val="en-US" w:eastAsia="zh-CN"/>
        </w:rPr>
      </w:pPr>
    </w:p>
    <w:p w14:paraId="4D7A645E">
      <w:pPr>
        <w:pStyle w:val="2"/>
        <w:rPr>
          <w:rFonts w:hint="eastAsia" w:eastAsia="仿宋_GB2312"/>
          <w:lang w:val="en-US" w:eastAsia="zh-CN"/>
        </w:rPr>
      </w:pPr>
    </w:p>
    <w:p w14:paraId="15FB7A1B">
      <w:pPr>
        <w:spacing w:line="600" w:lineRule="exact"/>
        <w:rPr>
          <w:rFonts w:ascii="仿宋_GB2312"/>
          <w:szCs w:val="44"/>
        </w:rPr>
      </w:pPr>
    </w:p>
    <w:p w14:paraId="71D91165">
      <w:pPr>
        <w:spacing w:line="600" w:lineRule="exact"/>
        <w:rPr>
          <w:rFonts w:hint="eastAsia" w:ascii="仿宋_GB2312"/>
          <w:szCs w:val="44"/>
        </w:rPr>
      </w:pPr>
    </w:p>
    <w:p w14:paraId="72FA69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仿宋_GB2312"/>
          <w:color w:val="000000"/>
          <w:sz w:val="44"/>
          <w:szCs w:val="44"/>
          <w:lang w:eastAsia="zh-CN"/>
        </w:rPr>
      </w:pPr>
      <w:r>
        <w:rPr>
          <w:rFonts w:ascii="仿宋_GB2312"/>
          <w:szCs w:val="44"/>
        </w:rPr>
        <w:br w:type="page"/>
      </w:r>
      <w:r>
        <w:rPr>
          <w:rFonts w:hint="eastAsia" w:ascii="方正小标宋简体" w:eastAsia="方正小标宋简体"/>
          <w:color w:val="000000"/>
          <w:sz w:val="44"/>
          <w:szCs w:val="44"/>
          <w:lang w:eastAsia="zh-CN"/>
        </w:rPr>
        <w:t>遂宁市经济和信息化局</w:t>
      </w:r>
    </w:p>
    <w:p w14:paraId="2A89F707">
      <w:pPr>
        <w:keepNext w:val="0"/>
        <w:keepLines w:val="0"/>
        <w:pageBreakBefore w:val="0"/>
        <w:kinsoku/>
        <w:wordWrap/>
        <w:overflowPunct/>
        <w:topLinePunct w:val="0"/>
        <w:autoSpaceDE/>
        <w:autoSpaceDN/>
        <w:bidi w:val="0"/>
        <w:adjustRightInd/>
        <w:snapToGrid/>
        <w:spacing w:line="560" w:lineRule="exact"/>
        <w:jc w:val="center"/>
        <w:textAlignment w:val="auto"/>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w:t>
      </w:r>
      <w:r>
        <w:rPr>
          <w:rFonts w:hint="eastAsia" w:ascii="方正小标宋简体" w:eastAsia="方正小标宋简体"/>
          <w:sz w:val="44"/>
          <w:szCs w:val="44"/>
        </w:rPr>
        <w:t>预算编制说明</w:t>
      </w:r>
    </w:p>
    <w:p w14:paraId="071BC3F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黑体" w:hAnsi="黑体" w:eastAsia="黑体"/>
        </w:rPr>
      </w:pPr>
    </w:p>
    <w:p w14:paraId="557F88D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黑体" w:hAnsi="黑体" w:eastAsia="黑体"/>
        </w:rPr>
      </w:pPr>
      <w:r>
        <w:rPr>
          <w:rFonts w:ascii="黑体" w:hAnsi="黑体" w:eastAsia="黑体"/>
        </w:rPr>
        <w:t>一、基本职能及主要工作</w:t>
      </w:r>
    </w:p>
    <w:p w14:paraId="3492805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楷体_GB2312" w:eastAsia="楷体_GB2312"/>
          <w:b/>
        </w:rPr>
      </w:pPr>
      <w:r>
        <w:rPr>
          <w:rFonts w:hint="eastAsia" w:ascii="楷体_GB2312" w:eastAsia="楷体_GB2312"/>
          <w:b/>
        </w:rPr>
        <w:t>（一）</w:t>
      </w:r>
      <w:r>
        <w:rPr>
          <w:rFonts w:hint="eastAsia" w:ascii="楷体_GB2312" w:hAnsi="Times New Roman" w:eastAsia="楷体_GB2312" w:cs="Times New Roman"/>
          <w:b/>
        </w:rPr>
        <w:t xml:space="preserve"> </w:t>
      </w:r>
      <w:r>
        <w:rPr>
          <w:rFonts w:hint="eastAsia" w:ascii="楷体_GB2312" w:hAnsi="Times New Roman" w:eastAsia="楷体_GB2312" w:cs="Times New Roman"/>
          <w:b/>
          <w:lang w:eastAsia="zh-CN"/>
        </w:rPr>
        <w:t>市经济和信息化局</w:t>
      </w:r>
      <w:r>
        <w:rPr>
          <w:rFonts w:hint="eastAsia" w:ascii="楷体_GB2312" w:eastAsia="楷体_GB2312"/>
          <w:b/>
        </w:rPr>
        <w:t>职能简介</w:t>
      </w:r>
    </w:p>
    <w:p w14:paraId="66E014E0">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b/>
        </w:rPr>
      </w:pP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贯彻实施国家、省有关工业经济、信息化和无线电管理的方针、政策和法律、法规，组织实施国家西部大开发战略等有关工业经济的政策措施，研究拟订全市有关工业经济、信息化和无线电管理的政策措施并组织实施；负责本系统、本部门依法行政工作，落实行政执法责任制。组织推动信息化和工业化融合、工业化与城镇化联动，负责推进全市工业结构调整。</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2.负责拟订新型工业化发展战略和重大政策，协调解决新型工业化进程中的重大问题，组织实施工业强市战略。参与制订国民经济和社会发展规划，负责制定并组织实施工业、信息化相关行业的发展规划、年度计划和产业政策，拟订行业技术规范与行业标准并组织实施，指导行业质量管理工作。</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3.监测、分析经济运行态势和质量，建立全市工业经济运行预警机制，拟订中、近期经济运行目标、政策并组织实施，协调解决经济运行中的重大问题。负责电力、煤炭、成品油、天然气等重要物资综合调控、紧急调度和交通运输协调工作，负责市级医药储备的监督管理。承办年度工业经济目标责任考核。</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4.负责全市企业技术改造推进工作，组织制定并实施全市企业技术改造投资规划和政策，制定并发布全市企业技术改造投资项目引导目录。提出工业和信息化固定资产投资规模的意见，按照规定权限审批、核准、备案或转报审批、核准、备案全市企业技术改造项目，组织企业技术改造项目申报国家、省有关专项计划并组织实施。</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5.</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负责全市企业技术创新体系建设，制定鼓励企业技术创新的政策措施，指导企业技术创新、技术引进、重大装备国产化和重大技术装备研制，编制下达全市企业技术创新项目计划并组织实施，按照规定程序会同有关部门组织企业开展技术中心申报、认定和建设管理工作。</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6.负责全市产业园区建设发展的牵头服务和综合协调工作，拟订并组织实施产业园区、产业集群发展规划和政策措施，指导产业园区合理布局，负责牵头推进重点产业园区建设发展，推进园区公共配套设施建设，组织申报、实施产业园区公共服务平台项目计划。</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7.负责全市工业和信息化领域的节能降耗、清洁生产和资源节约与综合利用工作，协调推进工业化与生态环境协调发展中的重大问题，组织实施相关重大示范项目和新产品、新技术、新工艺、新设备、新材料的推广应用。</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8.负责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9.对国家重大工业经济政策实施情况进行督查，指导企业建立现代企业制度、改组改造、兼并重组，负责全市企业治乱减负工作，指导企业经营管理人员、专业技术人员培训，负责全市大企业大集团和龙头骨干企业的培育工作，负责全市中小企业发展的指导推进工作，综合协调有关部门拟订促进中小企业发展的政策措施，负责推进中小企业服务体系建设。</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10.负责对全市工业各行业实施行业管理，制定并组织实施相关政策措施，拟订新材料、节能环保、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11.统筹推进全市信息化工作，制定并组织实施相关政策，指导电子政务、企业信息化、电子商务和物联网发展，推动跨行业、跨部门面向社会服务网络的互联互通和信息资源共享。</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12.负责全市信息基础设施建设的规划、协调和管理，组织相关部门制订通信管线规划并承担相应的管理工作，协调电信市场涉及社会公共利益的重大事项。</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13.组织协调全市信息安全保障体系建设，指导和监督政府部门、重点行业的重要信息系统与信息网络的安全保障工作，指导信息安全防范工作，参与处理网络与信息安全重大事件。</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14.统一配置和管理全市无线电频率资源，依法监督管理无线电台(站)，协助做好无线电电磁环境保护工作，负责无线电监测、检测和干扰查处，协调军地无线电管理相关事宜，维护空中电波秩序，依法组织实施无线电管制。</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15.</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会同有关部门提出工业和信息化领域对外开放和利用外资的政策建议，参与区域经济合作和承接产业转移工作。指导工业和信息化企业开展对外交流与合作、国际化经营、境外投资及兼并重组。</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16.承担市政府公布的有关行政审批事项。</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17.承办市政府交办的其他事项。</w:t>
      </w:r>
    </w:p>
    <w:p w14:paraId="25D2DD89">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eastAsia="楷体_GB2312"/>
          <w:b/>
        </w:rPr>
      </w:pPr>
      <w:r>
        <w:rPr>
          <w:rFonts w:hint="eastAsia" w:ascii="楷体_GB2312" w:eastAsia="楷体_GB2312"/>
          <w:b/>
          <w:color w:val="000000"/>
          <w:lang w:eastAsia="zh-CN"/>
        </w:rPr>
        <w:t>（</w:t>
      </w:r>
      <w:r>
        <w:rPr>
          <w:rFonts w:hint="eastAsia" w:ascii="楷体_GB2312" w:eastAsia="楷体_GB2312"/>
          <w:b/>
          <w:color w:val="000000"/>
          <w:lang w:val="en-US" w:eastAsia="zh-CN"/>
        </w:rPr>
        <w:t>二</w:t>
      </w:r>
      <w:r>
        <w:rPr>
          <w:rFonts w:hint="eastAsia" w:ascii="楷体_GB2312" w:eastAsia="楷体_GB2312"/>
          <w:b/>
          <w:color w:val="000000"/>
          <w:lang w:eastAsia="zh-CN"/>
        </w:rPr>
        <w:t>）市经济和信息化局</w:t>
      </w:r>
      <w:r>
        <w:rPr>
          <w:rFonts w:hint="eastAsia" w:ascii="楷体_GB2312" w:eastAsia="楷体_GB2312"/>
          <w:b/>
        </w:rPr>
        <w:t>20</w:t>
      </w:r>
      <w:r>
        <w:rPr>
          <w:rFonts w:hint="eastAsia" w:ascii="楷体_GB2312" w:eastAsia="楷体_GB2312"/>
          <w:b/>
          <w:lang w:val="en-US" w:eastAsia="zh-CN"/>
        </w:rPr>
        <w:t>2</w:t>
      </w:r>
      <w:r>
        <w:rPr>
          <w:rFonts w:hint="eastAsia" w:ascii="楷体_GB2312" w:eastAsia="楷体_GB2312"/>
          <w:b/>
          <w:lang w:val="en-US" w:eastAsia="zh-CN"/>
        </w:rPr>
        <w:t>5</w:t>
      </w:r>
      <w:r>
        <w:rPr>
          <w:rFonts w:hint="eastAsia" w:ascii="楷体_GB2312" w:eastAsia="楷体_GB2312"/>
          <w:b/>
        </w:rPr>
        <w:t>年重点工作</w:t>
      </w:r>
    </w:p>
    <w:p w14:paraId="6083ADF5">
      <w:pPr>
        <w:keepNext w:val="0"/>
        <w:keepLines w:val="0"/>
        <w:pageBreakBefore w:val="0"/>
        <w:widowControl/>
        <w:suppressLineNumbers w:val="0"/>
        <w:kinsoku/>
        <w:wordWrap/>
        <w:overflowPunct/>
        <w:topLinePunct w:val="0"/>
        <w:autoSpaceDE/>
        <w:autoSpaceDN/>
        <w:bidi w:val="0"/>
        <w:adjustRightInd/>
        <w:snapToGrid/>
        <w:spacing w:line="560" w:lineRule="exact"/>
        <w:ind w:left="316" w:leftChars="100" w:firstLine="316" w:firstLineChars="1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1.全力稳定工业经济增长。坚持“政策发力、调度有力、项目出力、保障得力”，抓好中、省、市稳增长政策落地见效，用好用实市领导联系重点产业、重点企业（项目）工作机制，帮助企业在周期性调整期中稳定产能与市场，切实巩固增强工业经济稳中向好发展态势。</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2.深化产业集群建设。研究制定重点产业“十五五”规划和年度实施方案，完善15条以上重点产业核心产业链和重点企业标志产品清单、关键技术攻关清单、重大投资促进项目清单，大力培育链主企业，推动核心配套企业就近布局、新建产线，促进产业链扩容提质增效。</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3.健全产业发展生态。完善期货交割、检验检测、中试应用的服务矩阵，加快建设锂电产业工业互联网标识解析节点，汇聚核心链主企业、金融机构、数字服务等供应链资源，搭建供应链金融服务平台，加快推动创新链、产业链、资金链、人才链“四链融合”。</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4.建强“企业之家”服务体系。优化升级遂企云和相关企业服务平台，联动“12345”热线设立企业服务专席，搭建企业服务直通专线，建立完善政策云、咨询云、服务云、诉求云。探索建立企业诉求收集办理评价闭环机制，对企业需要提供指导或帮助的七类事项进行协调办理。</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5.加强产销配套协作。全面梳理建立供需清单和跨产业链产品清单，加强线上产品推广，建设“遂宁市制造业产业链协作产品链配套对接智慧云平台”，建立常态化产业链供需对接机制，分领域、分层次扎实开展产业链上下游、产供销、大中小企业整体配套系列活动，提升集群服务资源共建共享能力。</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6.深化项目包装谋划和投资促进。聚焦国省导向，预研重大投资方向，对标全市五大主导产业和未来产业发展方向，加强“点对点”指导，积极争取重点事项在遂布局，推动落地一批优质项目。积极对接企业投资计划，按梯队建立增资扩产重点企业培育库，以“二次招商”助推挖潜创效。</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7.加大资金精准扶持。充分发挥财政资金和20亿产业母基金的精准滴灌作用，修订完善新型工业化政策，推动财政资金和重点资源要素向大项目、好项目倾斜。推动惠企政策精准直达、高效兑现，探索开展在线受理、在线审核、在线兑现，畅通惠企政策兑现困难诉求解决渠道，增强政策效果和服务效能。</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8.推动降低企业生产经营成本。围绕建设“成本洼地、效率高地”目标，大力推进工业项目建设全过程效率革命，争取天然气资源地用气量价优惠以及遂甘园区留州电价优惠、光伏指标等政策，深度参与构建企业增信体系，全力打造以控制成本为核心的营商环境。</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9.统筹优化产业布局。坚持发挥比较优势、合理分工协作原则，结合区域优势和特色，指导各县（市、区）、市直园区突出1-2个主导产业强链延链补链，通过市级统筹制定差异化产业政策和精准化扶持政策，聚焦细分领域关键环节，推动形成区域特色产业优势和产业园区。</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br w:type="textWrapping"/>
      </w:r>
      <w:r>
        <w:rPr>
          <w:rFonts w:hint="eastAsia" w:ascii="仿宋_GB2312" w:hAnsi="仿宋_GB2312" w:cs="仿宋_GB2312"/>
          <w:i w:val="0"/>
          <w:caps w:val="0"/>
          <w:color w:val="171A1D"/>
          <w:spacing w:val="0"/>
          <w:kern w:val="0"/>
          <w:sz w:val="32"/>
          <w:szCs w:val="32"/>
          <w:shd w:val="clear" w:color="auto" w:fill="FFFFFF"/>
          <w:lang w:val="en-US" w:eastAsia="zh-CN" w:bidi="ar"/>
        </w:rPr>
        <w:t xml:space="preserve">    10.</w:t>
      </w:r>
      <w:r>
        <w:rPr>
          <w:rFonts w:hint="eastAsia" w:ascii="仿宋_GB2312" w:hAnsi="仿宋_GB2312" w:eastAsia="仿宋_GB2312" w:cs="仿宋_GB2312"/>
          <w:i w:val="0"/>
          <w:caps w:val="0"/>
          <w:color w:val="171A1D"/>
          <w:spacing w:val="0"/>
          <w:kern w:val="0"/>
          <w:sz w:val="32"/>
          <w:szCs w:val="32"/>
          <w:shd w:val="clear" w:color="auto" w:fill="FFFFFF"/>
          <w:lang w:val="en-US" w:eastAsia="zh-CN" w:bidi="ar"/>
        </w:rPr>
        <w:t>加强跨地区产业协同发展。聚焦打造川中丘陵四市产业发展新高地的发展目标，协同争取中省从更高层面、以更大力度和更具体举措对成渝中部城市的倾斜支持。全面融入成渝地区产业生态圈，加强与成都、甘孜、阿坝等市（州）的跨地区工作协调，深入推动产业一体化发展。</w:t>
      </w:r>
    </w:p>
    <w:p w14:paraId="633816A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cs="Times New Roman"/>
        </w:rPr>
        <w:t>二、部门预算单位构</w:t>
      </w:r>
      <w:r>
        <w:rPr>
          <w:rFonts w:hint="eastAsia" w:ascii="黑体" w:hAnsi="黑体" w:eastAsia="黑体"/>
        </w:rPr>
        <w:t>成</w:t>
      </w:r>
    </w:p>
    <w:p w14:paraId="37957D1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lang w:eastAsia="zh-CN"/>
        </w:rPr>
      </w:pPr>
      <w:r>
        <w:rPr>
          <w:rFonts w:hint="eastAsia"/>
          <w:lang w:val="en-US" w:eastAsia="zh-CN"/>
        </w:rPr>
        <w:t>市经济和信息化局</w:t>
      </w:r>
      <w:r>
        <w:t>下属二级预算单位</w:t>
      </w:r>
      <w:r>
        <w:rPr>
          <w:rFonts w:hint="eastAsia" w:ascii="楷体_GB2312" w:eastAsia="楷体_GB2312"/>
          <w:lang w:val="en-US" w:eastAsia="zh-CN"/>
        </w:rPr>
        <w:t>0</w:t>
      </w:r>
      <w:r>
        <w:t>个，其中行政单位</w:t>
      </w:r>
      <w:r>
        <w:rPr>
          <w:rFonts w:hint="eastAsia" w:ascii="楷体_GB2312" w:eastAsia="楷体_GB2312"/>
          <w:lang w:val="en-US" w:eastAsia="zh-CN"/>
        </w:rPr>
        <w:t>0</w:t>
      </w:r>
      <w:r>
        <w:t>个，参照公务员法管理的事业单位</w:t>
      </w:r>
      <w:r>
        <w:rPr>
          <w:rFonts w:hint="eastAsia" w:ascii="楷体_GB2312" w:eastAsia="楷体_GB2312"/>
          <w:lang w:val="en-US" w:eastAsia="zh-CN"/>
        </w:rPr>
        <w:t>0</w:t>
      </w:r>
      <w:r>
        <w:t>个，其他事业单位</w:t>
      </w:r>
      <w:r>
        <w:rPr>
          <w:rFonts w:hint="eastAsia" w:ascii="楷体_GB2312" w:eastAsia="楷体_GB2312"/>
          <w:lang w:val="en-US" w:eastAsia="zh-CN"/>
        </w:rPr>
        <w:t>2</w:t>
      </w:r>
      <w:r>
        <w:t>个。</w:t>
      </w:r>
      <w:r>
        <w:rPr>
          <w:rFonts w:hint="eastAsia"/>
        </w:rPr>
        <w:t>主要</w:t>
      </w:r>
      <w:r>
        <w:t>包括：</w:t>
      </w:r>
      <w:r>
        <w:rPr>
          <w:rFonts w:hint="eastAsia"/>
          <w:lang w:eastAsia="zh-CN"/>
        </w:rPr>
        <w:t>遂宁市无线电监测站</w:t>
      </w:r>
      <w:r>
        <w:rPr>
          <w:rFonts w:hint="eastAsia"/>
        </w:rPr>
        <w:t>、</w:t>
      </w:r>
      <w:r>
        <w:rPr>
          <w:rFonts w:hint="eastAsia"/>
          <w:lang w:eastAsia="zh-CN"/>
        </w:rPr>
        <w:t>遂宁市工业经济发展中心。</w:t>
      </w:r>
    </w:p>
    <w:p w14:paraId="5862E0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三</w:t>
      </w:r>
      <w:r>
        <w:rPr>
          <w:rFonts w:ascii="黑体" w:hAnsi="黑体" w:eastAsia="黑体"/>
        </w:rPr>
        <w:t>、收支预算情况</w:t>
      </w:r>
      <w:r>
        <w:rPr>
          <w:rFonts w:hint="eastAsia" w:ascii="黑体" w:hAnsi="黑体" w:eastAsia="黑体"/>
        </w:rPr>
        <w:t>说明</w:t>
      </w:r>
    </w:p>
    <w:p w14:paraId="56F51E7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仿宋_GB2312"/>
          <w:lang w:eastAsia="zh-CN"/>
        </w:rPr>
      </w:pPr>
      <w:r>
        <w:rPr>
          <w:rFonts w:hint="eastAsia"/>
        </w:rPr>
        <w:t>按照综合预算的原则，</w:t>
      </w:r>
      <w:r>
        <w:rPr>
          <w:rFonts w:hint="eastAsia"/>
          <w:lang w:val="en-US" w:eastAsia="zh-CN"/>
        </w:rPr>
        <w:t>市经济和信息化局</w:t>
      </w:r>
      <w:r>
        <w:rPr>
          <w:rFonts w:hint="eastAsia"/>
        </w:rPr>
        <w:t>所有收入和支出均纳入部门预算管理。收入包括：一般公共预算拨款收入；支出包括：一般公共服务支出、社会保障和就业支出</w:t>
      </w:r>
      <w:r>
        <w:rPr>
          <w:rFonts w:hint="eastAsia"/>
          <w:lang w:eastAsia="zh-CN"/>
        </w:rPr>
        <w:t>、</w:t>
      </w:r>
      <w:r>
        <w:rPr>
          <w:rFonts w:hint="eastAsia"/>
        </w:rPr>
        <w:t>卫生健康支出</w:t>
      </w:r>
      <w:r>
        <w:rPr>
          <w:rFonts w:hint="eastAsia"/>
          <w:lang w:eastAsia="zh-CN"/>
        </w:rPr>
        <w:t>、住房保</w:t>
      </w:r>
      <w:r>
        <w:rPr>
          <w:rFonts w:hint="eastAsia"/>
          <w:color w:val="auto"/>
          <w:lang w:eastAsia="zh-CN"/>
        </w:rPr>
        <w:t>障支出</w:t>
      </w:r>
      <w:r>
        <w:rPr>
          <w:rFonts w:hint="eastAsia"/>
          <w:color w:val="auto"/>
        </w:rPr>
        <w:t>。</w:t>
      </w:r>
      <w:r>
        <w:rPr>
          <w:rFonts w:hint="eastAsia"/>
          <w:lang w:val="en-US" w:eastAsia="zh-CN"/>
        </w:rPr>
        <w:t>市经济和信息化局</w:t>
      </w:r>
      <w:r>
        <w:rPr>
          <w:rFonts w:hint="eastAsia"/>
        </w:rPr>
        <w:t>，202</w:t>
      </w:r>
      <w:r>
        <w:rPr>
          <w:rFonts w:hint="eastAsia"/>
          <w:lang w:val="en-US" w:eastAsia="zh-CN"/>
        </w:rPr>
        <w:t>5</w:t>
      </w:r>
      <w:r>
        <w:rPr>
          <w:rFonts w:hint="eastAsia"/>
        </w:rPr>
        <w:t>年收支总预算</w:t>
      </w:r>
      <w:r>
        <w:rPr>
          <w:rFonts w:hint="eastAsia"/>
          <w:lang w:val="en-US" w:eastAsia="zh-CN"/>
        </w:rPr>
        <w:t>1704.74</w:t>
      </w:r>
      <w:r>
        <w:rPr>
          <w:rFonts w:hint="eastAsia"/>
        </w:rPr>
        <w:t>万元，较202</w:t>
      </w:r>
      <w:r>
        <w:rPr>
          <w:rFonts w:hint="eastAsia"/>
          <w:lang w:val="en-US" w:eastAsia="zh-CN"/>
        </w:rPr>
        <w:t>4</w:t>
      </w:r>
      <w:r>
        <w:rPr>
          <w:rFonts w:hint="eastAsia"/>
        </w:rPr>
        <w:t>年收支预算总数</w:t>
      </w:r>
      <w:r>
        <w:rPr>
          <w:rFonts w:hint="eastAsia"/>
          <w:lang w:eastAsia="zh-CN"/>
        </w:rPr>
        <w:t>减少</w:t>
      </w:r>
      <w:r>
        <w:rPr>
          <w:rFonts w:hint="eastAsia"/>
          <w:lang w:val="en-US" w:eastAsia="zh-CN"/>
        </w:rPr>
        <w:t>197.25</w:t>
      </w:r>
      <w:r>
        <w:rPr>
          <w:rFonts w:hint="eastAsia"/>
        </w:rPr>
        <w:t>万元，主要原因为本年度包含上年结转</w:t>
      </w:r>
      <w:r>
        <w:rPr>
          <w:rFonts w:hint="eastAsia"/>
          <w:lang w:eastAsia="zh-CN"/>
        </w:rPr>
        <w:t>减少</w:t>
      </w:r>
      <w:r>
        <w:rPr>
          <w:rFonts w:hint="eastAsia"/>
          <w:lang w:val="en-US" w:eastAsia="zh-CN"/>
        </w:rPr>
        <w:t>214.33万元</w:t>
      </w:r>
      <w:r>
        <w:rPr>
          <w:rFonts w:hint="eastAsia"/>
        </w:rPr>
        <w:t>。</w:t>
      </w:r>
    </w:p>
    <w:p w14:paraId="20162F9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楷体_GB2312" w:eastAsia="楷体_GB2312"/>
          <w:b/>
        </w:rPr>
      </w:pPr>
      <w:r>
        <w:rPr>
          <w:rFonts w:hint="eastAsia" w:ascii="楷体_GB2312" w:eastAsia="楷体_GB2312"/>
          <w:b/>
        </w:rPr>
        <w:t>（一）收入预算情况</w:t>
      </w:r>
    </w:p>
    <w:p w14:paraId="72244CC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cs="Times New Roman"/>
        </w:rPr>
      </w:pPr>
      <w:r>
        <w:rPr>
          <w:rFonts w:hint="eastAsia" w:ascii="Times New Roman" w:hAnsi="Times New Roman" w:cs="Times New Roman"/>
          <w:lang w:val="en-US" w:eastAsia="zh-CN"/>
        </w:rPr>
        <w:t>市经济和信息化局</w:t>
      </w:r>
      <w:r>
        <w:rPr>
          <w:rFonts w:hint="eastAsia" w:ascii="Times New Roman" w:hAnsi="Times New Roman" w:cs="Times New Roman"/>
        </w:rPr>
        <w:t>20</w:t>
      </w:r>
      <w:r>
        <w:rPr>
          <w:rFonts w:hint="eastAsia" w:ascii="Times New Roman" w:hAnsi="Times New Roman" w:cs="Times New Roman"/>
          <w:lang w:val="en-US" w:eastAsia="zh-CN"/>
        </w:rPr>
        <w:t>25</w:t>
      </w:r>
      <w:r>
        <w:rPr>
          <w:rFonts w:hint="eastAsia" w:ascii="Times New Roman" w:hAnsi="Times New Roman" w:cs="Times New Roman"/>
        </w:rPr>
        <w:t>年收入预算</w:t>
      </w:r>
      <w:r>
        <w:rPr>
          <w:rFonts w:hint="eastAsia" w:ascii="Times New Roman" w:hAnsi="Times New Roman" w:cs="Times New Roman"/>
          <w:lang w:val="en-US" w:eastAsia="zh-CN"/>
        </w:rPr>
        <w:t>1704.74</w:t>
      </w:r>
      <w:r>
        <w:rPr>
          <w:rFonts w:hint="eastAsia" w:ascii="Times New Roman" w:hAnsi="Times New Roman" w:cs="Times New Roman"/>
        </w:rPr>
        <w:t>万元，其中：上年结转</w:t>
      </w:r>
      <w:r>
        <w:rPr>
          <w:rFonts w:hint="eastAsia" w:ascii="Times New Roman" w:hAnsi="Times New Roman" w:cs="Times New Roman"/>
          <w:lang w:val="en-US" w:eastAsia="zh-CN"/>
        </w:rPr>
        <w:t>120.16</w:t>
      </w:r>
      <w:r>
        <w:rPr>
          <w:rFonts w:hint="eastAsia" w:ascii="Times New Roman" w:hAnsi="Times New Roman" w:cs="Times New Roman"/>
        </w:rPr>
        <w:t>万元，占</w:t>
      </w:r>
      <w:r>
        <w:rPr>
          <w:rFonts w:hint="eastAsia" w:ascii="Times New Roman" w:hAnsi="Times New Roman" w:cs="Times New Roman"/>
          <w:lang w:val="en-US" w:eastAsia="zh-CN"/>
        </w:rPr>
        <w:t>7</w:t>
      </w:r>
      <w:r>
        <w:rPr>
          <w:rFonts w:hint="eastAsia" w:ascii="Times New Roman" w:hAnsi="Times New Roman" w:cs="Times New Roman"/>
        </w:rPr>
        <w:t>%；一般公共预算拨款收入</w:t>
      </w:r>
      <w:r>
        <w:rPr>
          <w:rFonts w:hint="eastAsia" w:ascii="Times New Roman" w:hAnsi="Times New Roman" w:cs="Times New Roman"/>
          <w:lang w:val="en-US" w:eastAsia="zh-CN"/>
        </w:rPr>
        <w:t>1584.58</w:t>
      </w:r>
      <w:r>
        <w:rPr>
          <w:rFonts w:hint="eastAsia" w:ascii="Times New Roman" w:hAnsi="Times New Roman" w:cs="Times New Roman"/>
        </w:rPr>
        <w:t>万元，占</w:t>
      </w:r>
      <w:r>
        <w:rPr>
          <w:rFonts w:hint="eastAsia" w:ascii="Times New Roman" w:hAnsi="Times New Roman" w:cs="Times New Roman"/>
          <w:lang w:val="en-US" w:eastAsia="zh-CN"/>
        </w:rPr>
        <w:t>93</w:t>
      </w:r>
      <w:r>
        <w:rPr>
          <w:rFonts w:hint="eastAsia" w:ascii="Times New Roman" w:hAnsi="Times New Roman" w:cs="Times New Roman"/>
        </w:rPr>
        <w:t>%。</w:t>
      </w:r>
    </w:p>
    <w:p w14:paraId="5482C81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楷体_GB2312" w:eastAsia="楷体_GB2312"/>
          <w:b/>
        </w:rPr>
      </w:pPr>
      <w:r>
        <w:rPr>
          <w:rFonts w:hint="eastAsia" w:ascii="楷体_GB2312" w:eastAsia="楷体_GB2312"/>
          <w:b/>
        </w:rPr>
        <w:t>（二）支出预算情况</w:t>
      </w:r>
    </w:p>
    <w:p w14:paraId="3AF5FF1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color w:val="000000"/>
        </w:rPr>
      </w:pPr>
      <w:r>
        <w:rPr>
          <w:rFonts w:hint="eastAsia"/>
          <w:lang w:val="en-US" w:eastAsia="zh-CN"/>
        </w:rPr>
        <w:t>市经济和信息化局</w:t>
      </w:r>
      <w:r>
        <w:rPr>
          <w:rFonts w:hint="eastAsia"/>
        </w:rPr>
        <w:t>20</w:t>
      </w:r>
      <w:r>
        <w:rPr>
          <w:rFonts w:hint="eastAsia"/>
          <w:lang w:val="en-US" w:eastAsia="zh-CN"/>
        </w:rPr>
        <w:t>25</w:t>
      </w:r>
      <w:r>
        <w:rPr>
          <w:rFonts w:hint="eastAsia"/>
        </w:rPr>
        <w:t>年支出预算</w:t>
      </w:r>
      <w:r>
        <w:rPr>
          <w:rFonts w:hint="eastAsia"/>
          <w:color w:val="000000"/>
          <w:u w:val="none"/>
          <w:lang w:val="en-US" w:eastAsia="zh-CN"/>
        </w:rPr>
        <w:t>1704.74</w:t>
      </w:r>
      <w:r>
        <w:rPr>
          <w:rFonts w:hint="eastAsia"/>
        </w:rPr>
        <w:t>万元，其中：基本支</w:t>
      </w:r>
      <w:r>
        <w:rPr>
          <w:rFonts w:hint="eastAsia"/>
          <w:color w:val="000000"/>
        </w:rPr>
        <w:t>出</w:t>
      </w:r>
      <w:r>
        <w:rPr>
          <w:rFonts w:hint="eastAsia" w:ascii="Times New Roman" w:hAnsi="Times New Roman" w:eastAsia="楷体_GB2312" w:cs="Times New Roman"/>
          <w:color w:val="000000"/>
          <w:lang w:val="en-US" w:eastAsia="zh-CN"/>
        </w:rPr>
        <w:t>1518.52</w:t>
      </w:r>
      <w:r>
        <w:rPr>
          <w:rFonts w:hint="eastAsia"/>
          <w:color w:val="000000"/>
        </w:rPr>
        <w:t>万元，占</w:t>
      </w:r>
      <w:r>
        <w:rPr>
          <w:rFonts w:hint="eastAsia" w:ascii="Times New Roman" w:hAnsi="Times New Roman" w:eastAsia="楷体_GB2312" w:cs="Times New Roman"/>
          <w:color w:val="000000"/>
          <w:lang w:val="en-US" w:eastAsia="zh-CN"/>
        </w:rPr>
        <w:t>89</w:t>
      </w:r>
      <w:r>
        <w:rPr>
          <w:rFonts w:hint="eastAsia"/>
          <w:color w:val="000000"/>
        </w:rPr>
        <w:t>%；项目支出</w:t>
      </w:r>
      <w:r>
        <w:rPr>
          <w:rFonts w:hint="eastAsia" w:ascii="Times New Roman" w:hAnsi="Times New Roman" w:eastAsia="楷体_GB2312" w:cs="Times New Roman"/>
          <w:color w:val="000000"/>
          <w:lang w:val="en-US" w:eastAsia="zh-CN"/>
        </w:rPr>
        <w:t>186.22</w:t>
      </w:r>
      <w:r>
        <w:rPr>
          <w:rFonts w:hint="eastAsia"/>
          <w:color w:val="000000"/>
        </w:rPr>
        <w:t>万元，占</w:t>
      </w:r>
      <w:r>
        <w:rPr>
          <w:rFonts w:hint="eastAsia"/>
          <w:color w:val="000000"/>
          <w:lang w:val="en-US" w:eastAsia="zh-CN"/>
        </w:rPr>
        <w:t>11</w:t>
      </w:r>
      <w:r>
        <w:rPr>
          <w:rFonts w:hint="eastAsia"/>
          <w:color w:val="000000"/>
        </w:rPr>
        <w:t>%。</w:t>
      </w:r>
    </w:p>
    <w:p w14:paraId="6DBC943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四</w:t>
      </w:r>
      <w:r>
        <w:rPr>
          <w:rFonts w:ascii="黑体" w:hAnsi="黑体" w:eastAsia="黑体"/>
        </w:rPr>
        <w:t>、财政拨款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14:paraId="11E1E91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仿宋_GB2312"/>
          <w:lang w:eastAsia="zh-CN"/>
        </w:rPr>
      </w:pPr>
      <w:r>
        <w:rPr>
          <w:rFonts w:hint="eastAsia"/>
          <w:lang w:val="en-US" w:eastAsia="zh-CN"/>
        </w:rPr>
        <w:t>市经济和信息化局</w:t>
      </w:r>
      <w:r>
        <w:rPr>
          <w:rFonts w:hint="eastAsia"/>
        </w:rPr>
        <w:t>，20</w:t>
      </w:r>
      <w:r>
        <w:rPr>
          <w:rFonts w:hint="eastAsia"/>
          <w:lang w:val="en-US" w:eastAsia="zh-CN"/>
        </w:rPr>
        <w:t>25</w:t>
      </w:r>
      <w:r>
        <w:rPr>
          <w:rFonts w:hint="eastAsia"/>
        </w:rPr>
        <w:t>年收支总预算</w:t>
      </w:r>
      <w:r>
        <w:rPr>
          <w:rFonts w:hint="eastAsia"/>
          <w:color w:val="000000"/>
          <w:u w:val="none"/>
          <w:lang w:val="en-US" w:eastAsia="zh-CN"/>
        </w:rPr>
        <w:t>1704.74</w:t>
      </w:r>
      <w:r>
        <w:rPr>
          <w:rFonts w:hint="eastAsia"/>
        </w:rPr>
        <w:t>万元，较20</w:t>
      </w:r>
      <w:r>
        <w:rPr>
          <w:rFonts w:hint="eastAsia"/>
          <w:lang w:val="en-US" w:eastAsia="zh-CN"/>
        </w:rPr>
        <w:t>24</w:t>
      </w:r>
      <w:r>
        <w:rPr>
          <w:rFonts w:hint="eastAsia"/>
        </w:rPr>
        <w:t>年收支预</w:t>
      </w:r>
      <w:r>
        <w:rPr>
          <w:rFonts w:hint="eastAsia"/>
          <w:highlight w:val="none"/>
        </w:rPr>
        <w:t>算</w:t>
      </w:r>
      <w:r>
        <w:rPr>
          <w:rFonts w:hint="eastAsia"/>
          <w:color w:val="auto"/>
          <w:highlight w:val="none"/>
          <w:u w:val="none"/>
        </w:rPr>
        <w:t>总数</w:t>
      </w:r>
      <w:r>
        <w:rPr>
          <w:rFonts w:hint="eastAsia"/>
          <w:lang w:eastAsia="zh-CN"/>
        </w:rPr>
        <w:t>减少</w:t>
      </w:r>
      <w:r>
        <w:rPr>
          <w:rFonts w:hint="eastAsia"/>
          <w:lang w:val="en-US" w:eastAsia="zh-CN"/>
        </w:rPr>
        <w:t>197.25</w:t>
      </w:r>
      <w:r>
        <w:rPr>
          <w:rFonts w:hint="eastAsia"/>
        </w:rPr>
        <w:t>万元，主要原因为本年度包含上年结转</w:t>
      </w:r>
      <w:r>
        <w:rPr>
          <w:rFonts w:hint="eastAsia"/>
          <w:lang w:eastAsia="zh-CN"/>
        </w:rPr>
        <w:t>减少</w:t>
      </w:r>
      <w:r>
        <w:rPr>
          <w:rFonts w:hint="eastAsia"/>
          <w:lang w:val="en-US" w:eastAsia="zh-CN"/>
        </w:rPr>
        <w:t>214.33万元</w:t>
      </w:r>
      <w:r>
        <w:rPr>
          <w:rFonts w:hint="eastAsia"/>
        </w:rPr>
        <w:t>。</w:t>
      </w:r>
    </w:p>
    <w:p w14:paraId="236C8E2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color w:val="000000"/>
        </w:rPr>
      </w:pPr>
      <w:r>
        <w:rPr>
          <w:rFonts w:hint="eastAsia"/>
          <w:color w:val="000000"/>
        </w:rPr>
        <w:t>收入包括：本年一般公共预算拨款收入</w:t>
      </w:r>
      <w:r>
        <w:rPr>
          <w:rFonts w:hint="eastAsia"/>
          <w:color w:val="000000"/>
          <w:u w:val="none"/>
          <w:lang w:val="en-US" w:eastAsia="zh-CN"/>
        </w:rPr>
        <w:t>1584.58</w:t>
      </w:r>
      <w:r>
        <w:rPr>
          <w:rFonts w:hint="eastAsia"/>
          <w:color w:val="000000"/>
        </w:rPr>
        <w:t>万元；支出包括：一般公共服务支出</w:t>
      </w:r>
      <w:r>
        <w:rPr>
          <w:rFonts w:hint="eastAsia"/>
          <w:color w:val="000000"/>
          <w:lang w:val="en-US" w:eastAsia="zh-CN"/>
        </w:rPr>
        <w:t>1,193.18</w:t>
      </w:r>
      <w:r>
        <w:rPr>
          <w:rFonts w:hint="eastAsia"/>
          <w:color w:val="000000"/>
        </w:rPr>
        <w:t>万元、社会保障和就业支出</w:t>
      </w:r>
      <w:r>
        <w:rPr>
          <w:rFonts w:hint="eastAsia"/>
          <w:color w:val="000000"/>
          <w:lang w:val="en-US" w:eastAsia="zh-CN"/>
        </w:rPr>
        <w:t>210.90</w:t>
      </w:r>
      <w:r>
        <w:rPr>
          <w:rFonts w:hint="eastAsia"/>
          <w:color w:val="000000"/>
        </w:rPr>
        <w:t>万元、</w:t>
      </w:r>
      <w:r>
        <w:rPr>
          <w:rFonts w:hint="eastAsia"/>
          <w:color w:val="000000"/>
          <w:lang w:eastAsia="zh-CN"/>
        </w:rPr>
        <w:t>卫生健康</w:t>
      </w:r>
      <w:r>
        <w:rPr>
          <w:rFonts w:hint="eastAsia"/>
          <w:color w:val="000000"/>
        </w:rPr>
        <w:t>支出</w:t>
      </w:r>
      <w:r>
        <w:rPr>
          <w:rFonts w:hint="eastAsia"/>
          <w:color w:val="000000"/>
          <w:lang w:val="en-US" w:eastAsia="zh-CN"/>
        </w:rPr>
        <w:t>58.67</w:t>
      </w:r>
      <w:r>
        <w:rPr>
          <w:rFonts w:hint="eastAsia"/>
          <w:color w:val="000000"/>
        </w:rPr>
        <w:t>万元、资源勘探工业信息等支出</w:t>
      </w:r>
      <w:r>
        <w:rPr>
          <w:rFonts w:hint="eastAsia"/>
          <w:color w:val="000000"/>
          <w:lang w:val="en-US" w:eastAsia="zh-CN"/>
        </w:rPr>
        <w:t>120.16万元</w:t>
      </w:r>
      <w:r>
        <w:rPr>
          <w:rFonts w:hint="eastAsia"/>
          <w:color w:val="000000"/>
          <w:lang w:eastAsia="zh-CN"/>
        </w:rPr>
        <w:t>、</w:t>
      </w:r>
      <w:r>
        <w:rPr>
          <w:rFonts w:hint="eastAsia"/>
          <w:color w:val="000000"/>
        </w:rPr>
        <w:t>住房保障支出</w:t>
      </w:r>
      <w:r>
        <w:rPr>
          <w:rFonts w:hint="eastAsia"/>
          <w:color w:val="000000"/>
          <w:lang w:val="en-US" w:eastAsia="zh-CN"/>
        </w:rPr>
        <w:t>121.84</w:t>
      </w:r>
      <w:r>
        <w:rPr>
          <w:rFonts w:hint="eastAsia"/>
          <w:color w:val="000000"/>
        </w:rPr>
        <w:t>万元。</w:t>
      </w:r>
    </w:p>
    <w:p w14:paraId="2840F2D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五</w:t>
      </w:r>
      <w:r>
        <w:rPr>
          <w:rFonts w:hint="eastAsia" w:ascii="黑体" w:hAnsi="黑体" w:eastAsia="黑体"/>
        </w:rPr>
        <w:t>、一般公共预算当年拨款情况说明</w:t>
      </w:r>
    </w:p>
    <w:p w14:paraId="5CE4250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楷体_GB2312" w:eastAsia="楷体_GB2312"/>
          <w:b/>
        </w:rPr>
      </w:pPr>
      <w:r>
        <w:rPr>
          <w:rFonts w:hint="eastAsia" w:ascii="楷体_GB2312" w:eastAsia="楷体_GB2312"/>
          <w:b/>
        </w:rPr>
        <w:t>（一）一般公共预算当年拨款规模变化情况</w:t>
      </w:r>
    </w:p>
    <w:p w14:paraId="5D088C6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仿宋_GB2312"/>
          <w:lang w:eastAsia="zh-CN"/>
        </w:rPr>
      </w:pPr>
      <w:r>
        <w:rPr>
          <w:rFonts w:hint="eastAsia"/>
          <w:lang w:val="en-US" w:eastAsia="zh-CN"/>
        </w:rPr>
        <w:t>市经济和信息化局</w:t>
      </w:r>
      <w:r>
        <w:rPr>
          <w:rFonts w:hint="eastAsia"/>
        </w:rPr>
        <w:t>，20</w:t>
      </w:r>
      <w:r>
        <w:rPr>
          <w:rFonts w:hint="eastAsia"/>
          <w:lang w:val="en-US" w:eastAsia="zh-CN"/>
        </w:rPr>
        <w:t>25</w:t>
      </w:r>
      <w:r>
        <w:rPr>
          <w:rFonts w:hint="eastAsia"/>
        </w:rPr>
        <w:t>年收支总预算</w:t>
      </w:r>
      <w:r>
        <w:rPr>
          <w:rFonts w:hint="eastAsia"/>
          <w:color w:val="000000"/>
          <w:u w:val="none"/>
          <w:lang w:val="en-US" w:eastAsia="zh-CN"/>
        </w:rPr>
        <w:t>1704.74</w:t>
      </w:r>
      <w:r>
        <w:rPr>
          <w:rFonts w:hint="eastAsia"/>
        </w:rPr>
        <w:t>万元，较20</w:t>
      </w:r>
      <w:r>
        <w:rPr>
          <w:rFonts w:hint="eastAsia"/>
          <w:lang w:val="en-US" w:eastAsia="zh-CN"/>
        </w:rPr>
        <w:t>24</w:t>
      </w:r>
      <w:r>
        <w:rPr>
          <w:rFonts w:hint="eastAsia"/>
        </w:rPr>
        <w:t>年收支预</w:t>
      </w:r>
      <w:r>
        <w:rPr>
          <w:rFonts w:hint="eastAsia"/>
          <w:highlight w:val="none"/>
        </w:rPr>
        <w:t>算</w:t>
      </w:r>
      <w:r>
        <w:rPr>
          <w:rFonts w:hint="eastAsia"/>
          <w:color w:val="auto"/>
          <w:highlight w:val="none"/>
          <w:u w:val="none"/>
        </w:rPr>
        <w:t>总数</w:t>
      </w:r>
      <w:r>
        <w:rPr>
          <w:rFonts w:hint="eastAsia"/>
          <w:lang w:eastAsia="zh-CN"/>
        </w:rPr>
        <w:t>减少</w:t>
      </w:r>
      <w:r>
        <w:rPr>
          <w:rFonts w:hint="eastAsia"/>
          <w:lang w:val="en-US" w:eastAsia="zh-CN"/>
        </w:rPr>
        <w:t>197.25</w:t>
      </w:r>
      <w:r>
        <w:rPr>
          <w:rFonts w:hint="eastAsia"/>
        </w:rPr>
        <w:t>万元，主要原因为本年度包含上年结转</w:t>
      </w:r>
      <w:r>
        <w:rPr>
          <w:rFonts w:hint="eastAsia"/>
          <w:lang w:eastAsia="zh-CN"/>
        </w:rPr>
        <w:t>减少</w:t>
      </w:r>
      <w:r>
        <w:rPr>
          <w:rFonts w:hint="eastAsia"/>
          <w:lang w:val="en-US" w:eastAsia="zh-CN"/>
        </w:rPr>
        <w:t>214.33万元</w:t>
      </w:r>
      <w:r>
        <w:rPr>
          <w:rFonts w:hint="eastAsia"/>
        </w:rPr>
        <w:t>。</w:t>
      </w:r>
    </w:p>
    <w:p w14:paraId="39CB325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楷体_GB2312" w:eastAsia="楷体_GB2312"/>
          <w:b/>
        </w:rPr>
      </w:pPr>
      <w:r>
        <w:rPr>
          <w:rFonts w:hint="eastAsia" w:ascii="楷体_GB2312" w:eastAsia="楷体_GB2312"/>
          <w:b/>
        </w:rPr>
        <w:t>（二）一般公共预算当年拨款结构情况</w:t>
      </w:r>
    </w:p>
    <w:p w14:paraId="01924D3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color w:val="000000"/>
          <w:highlight w:val="none"/>
        </w:rPr>
      </w:pPr>
      <w:r>
        <w:rPr>
          <w:rFonts w:hint="eastAsia"/>
          <w:color w:val="000000"/>
          <w:highlight w:val="none"/>
        </w:rPr>
        <w:t>一般公共服务支出</w:t>
      </w:r>
      <w:r>
        <w:rPr>
          <w:rFonts w:hint="eastAsia"/>
          <w:color w:val="000000"/>
          <w:lang w:val="en-US" w:eastAsia="zh-CN"/>
        </w:rPr>
        <w:t>1,193.18</w:t>
      </w:r>
      <w:r>
        <w:rPr>
          <w:rFonts w:hint="eastAsia"/>
          <w:color w:val="000000"/>
          <w:highlight w:val="none"/>
        </w:rPr>
        <w:t>万元，占</w:t>
      </w:r>
      <w:r>
        <w:rPr>
          <w:rFonts w:hint="eastAsia"/>
          <w:color w:val="000000"/>
          <w:highlight w:val="none"/>
          <w:lang w:val="en-US" w:eastAsia="zh-CN"/>
        </w:rPr>
        <w:t>70</w:t>
      </w:r>
      <w:r>
        <w:rPr>
          <w:rFonts w:hint="eastAsia"/>
          <w:color w:val="000000"/>
          <w:highlight w:val="none"/>
        </w:rPr>
        <w:t>%；社会保障和就业支出</w:t>
      </w:r>
      <w:r>
        <w:rPr>
          <w:rFonts w:hint="eastAsia"/>
          <w:color w:val="000000"/>
          <w:highlight w:val="none"/>
          <w:lang w:val="en-US" w:eastAsia="zh-CN"/>
        </w:rPr>
        <w:t>210.9</w:t>
      </w:r>
      <w:r>
        <w:rPr>
          <w:rFonts w:hint="eastAsia"/>
          <w:color w:val="000000"/>
          <w:highlight w:val="none"/>
        </w:rPr>
        <w:t>万元，占</w:t>
      </w:r>
      <w:r>
        <w:rPr>
          <w:rFonts w:hint="eastAsia"/>
          <w:color w:val="000000"/>
          <w:highlight w:val="none"/>
          <w:lang w:val="en-US" w:eastAsia="zh-CN"/>
        </w:rPr>
        <w:t>12.4</w:t>
      </w:r>
      <w:r>
        <w:rPr>
          <w:rFonts w:hint="eastAsia"/>
          <w:color w:val="000000"/>
          <w:highlight w:val="none"/>
        </w:rPr>
        <w:t>%；</w:t>
      </w:r>
      <w:r>
        <w:rPr>
          <w:rFonts w:hint="eastAsia"/>
          <w:color w:val="000000"/>
          <w:highlight w:val="none"/>
          <w:lang w:eastAsia="zh-CN"/>
        </w:rPr>
        <w:t>卫生健康</w:t>
      </w:r>
      <w:r>
        <w:rPr>
          <w:rFonts w:hint="eastAsia"/>
          <w:color w:val="000000"/>
          <w:highlight w:val="none"/>
        </w:rPr>
        <w:t>支出</w:t>
      </w:r>
      <w:r>
        <w:rPr>
          <w:rFonts w:hint="eastAsia" w:ascii="Times New Roman" w:hAnsi="Times New Roman" w:eastAsia="楷体_GB2312" w:cs="Times New Roman"/>
          <w:color w:val="000000"/>
          <w:highlight w:val="none"/>
          <w:lang w:val="en-US" w:eastAsia="zh-CN"/>
        </w:rPr>
        <w:t>58.67</w:t>
      </w:r>
      <w:r>
        <w:rPr>
          <w:rFonts w:hint="eastAsia"/>
          <w:color w:val="000000"/>
          <w:highlight w:val="none"/>
        </w:rPr>
        <w:t>万元，占</w:t>
      </w:r>
      <w:r>
        <w:rPr>
          <w:rFonts w:hint="eastAsia"/>
          <w:color w:val="000000"/>
          <w:highlight w:val="none"/>
          <w:lang w:val="en-US" w:eastAsia="zh-CN"/>
        </w:rPr>
        <w:t>3.5</w:t>
      </w:r>
      <w:r>
        <w:rPr>
          <w:rFonts w:hint="eastAsia"/>
          <w:color w:val="000000"/>
          <w:highlight w:val="none"/>
        </w:rPr>
        <w:t>%；资源勘探工业信息等支出</w:t>
      </w:r>
      <w:r>
        <w:rPr>
          <w:rFonts w:hint="eastAsia"/>
          <w:color w:val="000000"/>
          <w:highlight w:val="none"/>
          <w:lang w:val="en-US" w:eastAsia="zh-CN"/>
        </w:rPr>
        <w:t>120.16万元，占7%</w:t>
      </w:r>
      <w:r>
        <w:rPr>
          <w:rFonts w:hint="eastAsia"/>
          <w:color w:val="000000"/>
          <w:highlight w:val="none"/>
          <w:lang w:eastAsia="zh-CN"/>
        </w:rPr>
        <w:t>；</w:t>
      </w:r>
      <w:r>
        <w:rPr>
          <w:rFonts w:hint="eastAsia"/>
          <w:color w:val="000000"/>
          <w:highlight w:val="none"/>
        </w:rPr>
        <w:t>住房保障支出</w:t>
      </w:r>
      <w:r>
        <w:rPr>
          <w:rFonts w:hint="eastAsia"/>
          <w:color w:val="000000"/>
          <w:lang w:val="en-US" w:eastAsia="zh-CN"/>
        </w:rPr>
        <w:t>121.84</w:t>
      </w:r>
      <w:r>
        <w:rPr>
          <w:rFonts w:hint="eastAsia"/>
          <w:color w:val="000000"/>
          <w:highlight w:val="none"/>
        </w:rPr>
        <w:t>万元，占</w:t>
      </w:r>
      <w:r>
        <w:rPr>
          <w:rFonts w:hint="eastAsia"/>
          <w:color w:val="000000"/>
          <w:highlight w:val="none"/>
          <w:lang w:val="en-US" w:eastAsia="zh-CN"/>
        </w:rPr>
        <w:t>7.1</w:t>
      </w:r>
      <w:r>
        <w:rPr>
          <w:rFonts w:hint="eastAsia"/>
          <w:color w:val="000000"/>
          <w:highlight w:val="none"/>
        </w:rPr>
        <w:t>%。</w:t>
      </w:r>
    </w:p>
    <w:p w14:paraId="0C89B31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楷体_GB2312" w:eastAsia="楷体_GB2312"/>
          <w:b/>
        </w:rPr>
      </w:pPr>
      <w:r>
        <w:rPr>
          <w:rFonts w:hint="eastAsia" w:ascii="楷体_GB2312" w:eastAsia="楷体_GB2312"/>
          <w:b/>
        </w:rPr>
        <w:t>（三）一般公共预算当年拨款具体使用情况</w:t>
      </w:r>
    </w:p>
    <w:p w14:paraId="3DB8B093">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一般公共服务（</w:t>
      </w:r>
      <w:r>
        <w:rPr>
          <w:rFonts w:hint="eastAsia"/>
          <w:highlight w:val="none"/>
          <w:lang w:val="en-US" w:eastAsia="zh-CN"/>
        </w:rPr>
        <w:t>201</w:t>
      </w:r>
      <w:r>
        <w:rPr>
          <w:rFonts w:hint="eastAsia"/>
          <w:highlight w:val="none"/>
        </w:rPr>
        <w:t>）政府办公厅（室）及相关机构事务（</w:t>
      </w:r>
      <w:r>
        <w:rPr>
          <w:rFonts w:hint="eastAsia"/>
          <w:highlight w:val="none"/>
          <w:lang w:val="en-US" w:eastAsia="zh-CN"/>
        </w:rPr>
        <w:t>03</w:t>
      </w:r>
      <w:r>
        <w:rPr>
          <w:rFonts w:hint="eastAsia"/>
          <w:highlight w:val="none"/>
        </w:rPr>
        <w:t>）行政运行（</w:t>
      </w:r>
      <w:r>
        <w:rPr>
          <w:rFonts w:hint="eastAsia"/>
          <w:highlight w:val="none"/>
          <w:lang w:val="en-US" w:eastAsia="zh-CN"/>
        </w:rPr>
        <w:t>01</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962.93</w:t>
      </w:r>
      <w:r>
        <w:rPr>
          <w:rFonts w:hint="eastAsia"/>
          <w:highlight w:val="none"/>
        </w:rPr>
        <w:t>万元，</w:t>
      </w:r>
      <w:r>
        <w:rPr>
          <w:rFonts w:hint="default" w:ascii="仿宋_GB2312" w:hAnsi="sans-serif" w:eastAsia="仿宋_GB2312" w:cs="仿宋_GB2312"/>
          <w:i w:val="0"/>
          <w:caps w:val="0"/>
          <w:color w:val="000000"/>
          <w:spacing w:val="0"/>
          <w:sz w:val="32"/>
          <w:szCs w:val="32"/>
          <w:highlight w:val="none"/>
        </w:rPr>
        <w:t>主要用于：基本工资、津贴补贴、奖金、其他社会保障缴费、其他工资福利支出、办公费、邮电费、物业管理费、差旅费、会议费、培训费、公务接待费、工会经费、福利费、公务用车运行维护费、其他交通费用、其他商品和服务支出。</w:t>
      </w:r>
    </w:p>
    <w:p w14:paraId="2CCC0170">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color w:val="000000"/>
          <w:highlight w:val="none"/>
        </w:rPr>
      </w:pPr>
      <w:r>
        <w:rPr>
          <w:rFonts w:hint="eastAsia"/>
          <w:color w:val="000000"/>
          <w:highlight w:val="none"/>
        </w:rPr>
        <w:t>一般公共服务（</w:t>
      </w:r>
      <w:r>
        <w:rPr>
          <w:rFonts w:hint="eastAsia"/>
          <w:color w:val="000000"/>
          <w:highlight w:val="none"/>
          <w:lang w:val="en-US" w:eastAsia="zh-CN"/>
        </w:rPr>
        <w:t>201</w:t>
      </w:r>
      <w:r>
        <w:rPr>
          <w:rFonts w:hint="eastAsia"/>
          <w:color w:val="000000"/>
          <w:highlight w:val="none"/>
        </w:rPr>
        <w:t>）政府办公厅（室）及相关机构事务（</w:t>
      </w:r>
      <w:r>
        <w:rPr>
          <w:rFonts w:hint="eastAsia"/>
          <w:color w:val="000000"/>
          <w:highlight w:val="none"/>
          <w:lang w:val="en-US" w:eastAsia="zh-CN"/>
        </w:rPr>
        <w:t>03</w:t>
      </w:r>
      <w:r>
        <w:rPr>
          <w:rFonts w:hint="eastAsia"/>
          <w:color w:val="000000"/>
          <w:highlight w:val="none"/>
        </w:rPr>
        <w:t>）一般行政管理事务（</w:t>
      </w:r>
      <w:r>
        <w:rPr>
          <w:rFonts w:hint="eastAsia"/>
          <w:color w:val="000000"/>
          <w:highlight w:val="none"/>
          <w:lang w:val="en-US" w:eastAsia="zh-CN"/>
        </w:rPr>
        <w:t>02</w:t>
      </w:r>
      <w:r>
        <w:rPr>
          <w:rFonts w:hint="eastAsia"/>
          <w:color w:val="000000"/>
          <w:highlight w:val="none"/>
        </w:rPr>
        <w:t>）20</w:t>
      </w:r>
      <w:r>
        <w:rPr>
          <w:rFonts w:hint="eastAsia"/>
          <w:color w:val="000000"/>
          <w:highlight w:val="none"/>
          <w:lang w:val="en-US" w:eastAsia="zh-CN"/>
        </w:rPr>
        <w:t>25</w:t>
      </w:r>
      <w:r>
        <w:rPr>
          <w:rFonts w:hint="eastAsia"/>
          <w:color w:val="000000"/>
          <w:highlight w:val="none"/>
        </w:rPr>
        <w:t>年预算数为</w:t>
      </w:r>
      <w:r>
        <w:rPr>
          <w:rFonts w:hint="eastAsia"/>
          <w:color w:val="000000"/>
          <w:highlight w:val="none"/>
          <w:lang w:val="en-US" w:eastAsia="zh-CN"/>
        </w:rPr>
        <w:t>66.06</w:t>
      </w:r>
      <w:r>
        <w:rPr>
          <w:rFonts w:hint="eastAsia"/>
          <w:color w:val="000000"/>
          <w:highlight w:val="none"/>
        </w:rPr>
        <w:t>万元，</w:t>
      </w:r>
      <w:r>
        <w:rPr>
          <w:rFonts w:hint="default" w:ascii="仿宋_GB2312" w:hAnsi="sans-serif" w:eastAsia="仿宋_GB2312" w:cs="仿宋_GB2312"/>
          <w:i w:val="0"/>
          <w:caps w:val="0"/>
          <w:color w:val="000000"/>
          <w:spacing w:val="0"/>
          <w:sz w:val="32"/>
          <w:szCs w:val="32"/>
          <w:highlight w:val="none"/>
        </w:rPr>
        <w:t>主要用于：印刷费、劳务费、委托业务费、其他商品和服务支出</w:t>
      </w:r>
      <w:r>
        <w:rPr>
          <w:rFonts w:hint="eastAsia"/>
          <w:color w:val="000000"/>
          <w:highlight w:val="none"/>
        </w:rPr>
        <w:t>。</w:t>
      </w:r>
    </w:p>
    <w:p w14:paraId="5385CAD8">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color w:val="000000"/>
          <w:highlight w:val="none"/>
        </w:rPr>
        <w:t>一般公共服务（</w:t>
      </w:r>
      <w:r>
        <w:rPr>
          <w:rFonts w:hint="eastAsia"/>
          <w:color w:val="000000"/>
          <w:highlight w:val="none"/>
          <w:lang w:val="en-US" w:eastAsia="zh-CN"/>
        </w:rPr>
        <w:t>201</w:t>
      </w:r>
      <w:r>
        <w:rPr>
          <w:rFonts w:hint="eastAsia"/>
          <w:color w:val="000000"/>
          <w:highlight w:val="none"/>
        </w:rPr>
        <w:t>）政府办公厅（室）及相关机构事务（</w:t>
      </w:r>
      <w:r>
        <w:rPr>
          <w:rFonts w:hint="eastAsia"/>
          <w:color w:val="000000"/>
          <w:highlight w:val="none"/>
          <w:lang w:val="en-US" w:eastAsia="zh-CN"/>
        </w:rPr>
        <w:t>03</w:t>
      </w:r>
      <w:r>
        <w:rPr>
          <w:rFonts w:hint="eastAsia"/>
          <w:color w:val="000000"/>
          <w:highlight w:val="none"/>
        </w:rPr>
        <w:t>）事业运行（</w:t>
      </w:r>
      <w:r>
        <w:rPr>
          <w:rFonts w:hint="eastAsia"/>
          <w:color w:val="000000"/>
          <w:highlight w:val="none"/>
          <w:lang w:val="en-US" w:eastAsia="zh-CN"/>
        </w:rPr>
        <w:t>50</w:t>
      </w:r>
      <w:r>
        <w:rPr>
          <w:rFonts w:hint="eastAsia"/>
          <w:color w:val="000000"/>
          <w:highlight w:val="none"/>
        </w:rPr>
        <w:t>）20</w:t>
      </w:r>
      <w:r>
        <w:rPr>
          <w:rFonts w:hint="eastAsia"/>
          <w:color w:val="000000"/>
          <w:highlight w:val="none"/>
          <w:lang w:val="en-US" w:eastAsia="zh-CN"/>
        </w:rPr>
        <w:t>25</w:t>
      </w:r>
      <w:r>
        <w:rPr>
          <w:rFonts w:hint="eastAsia"/>
          <w:color w:val="000000"/>
          <w:highlight w:val="none"/>
        </w:rPr>
        <w:t>年预算数为</w:t>
      </w:r>
      <w:r>
        <w:rPr>
          <w:rFonts w:hint="eastAsia"/>
          <w:color w:val="000000"/>
          <w:highlight w:val="none"/>
          <w:lang w:val="en-US" w:eastAsia="zh-CN"/>
        </w:rPr>
        <w:t>164.19</w:t>
      </w:r>
      <w:r>
        <w:rPr>
          <w:rFonts w:hint="eastAsia"/>
          <w:color w:val="000000"/>
          <w:highlight w:val="none"/>
        </w:rPr>
        <w:t>万元，</w:t>
      </w:r>
      <w:r>
        <w:rPr>
          <w:rFonts w:hint="default" w:ascii="仿宋_GB2312" w:hAnsi="sans-serif" w:eastAsia="仿宋_GB2312" w:cs="仿宋_GB2312"/>
          <w:i w:val="0"/>
          <w:caps w:val="0"/>
          <w:color w:val="000000"/>
          <w:spacing w:val="0"/>
          <w:sz w:val="32"/>
          <w:szCs w:val="32"/>
          <w:highlight w:val="none"/>
        </w:rPr>
        <w:t>主要用于：基本工资、津贴补贴、奖金、绩效工资、其他社会保障缴费、办公费、差旅费、公务接待费、工会经费、福利费、其他商品和服务支出</w:t>
      </w:r>
      <w:r>
        <w:rPr>
          <w:rFonts w:hint="eastAsia"/>
          <w:highlight w:val="none"/>
        </w:rPr>
        <w:t>。</w:t>
      </w:r>
    </w:p>
    <w:p w14:paraId="07CA2884">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社会保障和就业（</w:t>
      </w:r>
      <w:r>
        <w:rPr>
          <w:rFonts w:hint="eastAsia"/>
          <w:highlight w:val="none"/>
          <w:lang w:val="en-US" w:eastAsia="zh-CN"/>
        </w:rPr>
        <w:t>208</w:t>
      </w:r>
      <w:r>
        <w:rPr>
          <w:rFonts w:hint="eastAsia"/>
          <w:highlight w:val="none"/>
        </w:rPr>
        <w:t>）行政事业单位养老</w:t>
      </w:r>
      <w:r>
        <w:rPr>
          <w:rFonts w:hint="eastAsia"/>
          <w:highlight w:val="none"/>
          <w:lang w:val="en-US" w:eastAsia="zh-CN"/>
        </w:rPr>
        <w:t>支出</w:t>
      </w:r>
      <w:r>
        <w:rPr>
          <w:rFonts w:hint="eastAsia"/>
          <w:highlight w:val="none"/>
        </w:rPr>
        <w:t>（</w:t>
      </w:r>
      <w:r>
        <w:rPr>
          <w:rFonts w:hint="eastAsia"/>
          <w:highlight w:val="none"/>
          <w:lang w:val="en-US" w:eastAsia="zh-CN"/>
        </w:rPr>
        <w:t>05</w:t>
      </w:r>
      <w:r>
        <w:rPr>
          <w:rFonts w:hint="eastAsia"/>
          <w:highlight w:val="none"/>
        </w:rPr>
        <w:t>）行政单位离退休（</w:t>
      </w:r>
      <w:r>
        <w:rPr>
          <w:rFonts w:hint="eastAsia"/>
          <w:highlight w:val="none"/>
          <w:lang w:val="en-US" w:eastAsia="zh-CN"/>
        </w:rPr>
        <w:t>01</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67.2</w:t>
      </w:r>
      <w:r>
        <w:rPr>
          <w:rFonts w:hint="eastAsia"/>
          <w:highlight w:val="none"/>
        </w:rPr>
        <w:t>万元，</w:t>
      </w:r>
      <w:r>
        <w:rPr>
          <w:rFonts w:hint="eastAsia" w:ascii="仿宋_GB2312" w:hAnsi="仿宋_GB2312" w:eastAsia="仿宋_GB2312"/>
          <w:sz w:val="32"/>
          <w:highlight w:val="none"/>
        </w:rPr>
        <w:t>主要用于：其他商品和服务支出、离休费、医疗费补助、其他对个人和家庭的补助支出</w:t>
      </w:r>
      <w:r>
        <w:rPr>
          <w:rFonts w:hint="eastAsia"/>
          <w:highlight w:val="none"/>
        </w:rPr>
        <w:t>。</w:t>
      </w:r>
    </w:p>
    <w:p w14:paraId="2CE78374">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社会保障和就业（</w:t>
      </w:r>
      <w:r>
        <w:rPr>
          <w:rFonts w:hint="eastAsia"/>
          <w:highlight w:val="none"/>
          <w:lang w:val="en-US" w:eastAsia="zh-CN"/>
        </w:rPr>
        <w:t>208</w:t>
      </w:r>
      <w:r>
        <w:rPr>
          <w:rFonts w:hint="eastAsia"/>
          <w:highlight w:val="none"/>
        </w:rPr>
        <w:t>）行政事业单位养老</w:t>
      </w:r>
      <w:r>
        <w:rPr>
          <w:rFonts w:hint="eastAsia"/>
          <w:highlight w:val="none"/>
          <w:lang w:val="en-US" w:eastAsia="zh-CN"/>
        </w:rPr>
        <w:t>支出</w:t>
      </w:r>
      <w:r>
        <w:rPr>
          <w:rFonts w:hint="eastAsia"/>
          <w:highlight w:val="none"/>
        </w:rPr>
        <w:t>（</w:t>
      </w:r>
      <w:r>
        <w:rPr>
          <w:rFonts w:hint="eastAsia"/>
          <w:highlight w:val="none"/>
          <w:lang w:val="en-US" w:eastAsia="zh-CN"/>
        </w:rPr>
        <w:t>05</w:t>
      </w:r>
      <w:r>
        <w:rPr>
          <w:rFonts w:hint="eastAsia"/>
          <w:highlight w:val="none"/>
        </w:rPr>
        <w:t>）事业单位离退休（</w:t>
      </w:r>
      <w:r>
        <w:rPr>
          <w:rFonts w:hint="eastAsia"/>
          <w:highlight w:val="none"/>
          <w:lang w:val="en-US" w:eastAsia="zh-CN"/>
        </w:rPr>
        <w:t>02</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1.54</w:t>
      </w:r>
      <w:r>
        <w:rPr>
          <w:rFonts w:hint="eastAsia"/>
          <w:highlight w:val="none"/>
        </w:rPr>
        <w:t>万元，主要用于：</w:t>
      </w:r>
      <w:r>
        <w:rPr>
          <w:rFonts w:hint="eastAsia" w:ascii="仿宋_GB2312" w:hAnsi="仿宋_GB2312" w:eastAsia="仿宋_GB2312"/>
          <w:sz w:val="32"/>
          <w:highlight w:val="none"/>
        </w:rPr>
        <w:t>其他商品和服务支出、离休费、医疗费补助、其他对个人和家庭的补助支出</w:t>
      </w:r>
      <w:r>
        <w:rPr>
          <w:rFonts w:hint="eastAsia"/>
          <w:highlight w:val="none"/>
        </w:rPr>
        <w:t>。</w:t>
      </w:r>
    </w:p>
    <w:p w14:paraId="05FBE2C0">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社会保障和就业（</w:t>
      </w:r>
      <w:r>
        <w:rPr>
          <w:rFonts w:hint="eastAsia"/>
          <w:highlight w:val="none"/>
          <w:lang w:val="en-US" w:eastAsia="zh-CN"/>
        </w:rPr>
        <w:t>208</w:t>
      </w:r>
      <w:r>
        <w:rPr>
          <w:rFonts w:hint="eastAsia"/>
          <w:highlight w:val="none"/>
        </w:rPr>
        <w:t>）行政事业单位养老</w:t>
      </w:r>
      <w:r>
        <w:rPr>
          <w:rFonts w:hint="eastAsia"/>
          <w:highlight w:val="none"/>
          <w:lang w:val="en-US" w:eastAsia="zh-CN"/>
        </w:rPr>
        <w:t>支出</w:t>
      </w:r>
      <w:r>
        <w:rPr>
          <w:rFonts w:hint="eastAsia"/>
          <w:highlight w:val="none"/>
        </w:rPr>
        <w:t>（</w:t>
      </w:r>
      <w:r>
        <w:rPr>
          <w:rFonts w:hint="eastAsia"/>
          <w:highlight w:val="none"/>
          <w:lang w:val="en-US" w:eastAsia="zh-CN"/>
        </w:rPr>
        <w:t>05</w:t>
      </w:r>
      <w:r>
        <w:rPr>
          <w:rFonts w:hint="eastAsia"/>
          <w:highlight w:val="none"/>
        </w:rPr>
        <w:t>）机关事业单位基本养老保险缴费支出（</w:t>
      </w:r>
      <w:r>
        <w:rPr>
          <w:rFonts w:hint="eastAsia"/>
          <w:highlight w:val="none"/>
          <w:lang w:val="en-US" w:eastAsia="zh-CN"/>
        </w:rPr>
        <w:t>05</w:t>
      </w:r>
      <w:r>
        <w:rPr>
          <w:rFonts w:hint="eastAsia"/>
          <w:highlight w:val="none"/>
        </w:rPr>
        <w:t>）20</w:t>
      </w:r>
      <w:r>
        <w:rPr>
          <w:rFonts w:hint="eastAsia"/>
          <w:highlight w:val="none"/>
          <w:lang w:val="en-US" w:eastAsia="zh-CN"/>
        </w:rPr>
        <w:t>25</w:t>
      </w:r>
      <w:r>
        <w:rPr>
          <w:rFonts w:hint="eastAsia"/>
          <w:highlight w:val="none"/>
        </w:rPr>
        <w:t>年预算数为13</w:t>
      </w:r>
      <w:r>
        <w:rPr>
          <w:rFonts w:hint="eastAsia"/>
          <w:highlight w:val="none"/>
          <w:lang w:val="en-US" w:eastAsia="zh-CN"/>
        </w:rPr>
        <w:t>8.46</w:t>
      </w:r>
      <w:r>
        <w:rPr>
          <w:rFonts w:hint="eastAsia"/>
          <w:highlight w:val="none"/>
        </w:rPr>
        <w:t>万元，主要用于：</w:t>
      </w:r>
      <w:r>
        <w:rPr>
          <w:rFonts w:hint="eastAsia" w:ascii="仿宋_GB2312" w:hAnsi="仿宋_GB2312" w:eastAsia="仿宋_GB2312"/>
          <w:sz w:val="32"/>
          <w:highlight w:val="none"/>
          <w:lang w:val="en-US" w:eastAsia="zh-CN"/>
        </w:rPr>
        <w:t>机关事业单位基本养老保险缴费</w:t>
      </w:r>
      <w:r>
        <w:rPr>
          <w:rFonts w:hint="eastAsia"/>
          <w:highlight w:val="none"/>
        </w:rPr>
        <w:t>。</w:t>
      </w:r>
    </w:p>
    <w:p w14:paraId="6C1C66C5">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社会保障和就业（</w:t>
      </w:r>
      <w:r>
        <w:rPr>
          <w:rFonts w:hint="eastAsia"/>
          <w:highlight w:val="none"/>
          <w:lang w:val="en-US" w:eastAsia="zh-CN"/>
        </w:rPr>
        <w:t>208</w:t>
      </w:r>
      <w:r>
        <w:rPr>
          <w:rFonts w:hint="eastAsia"/>
          <w:highlight w:val="none"/>
        </w:rPr>
        <w:t>）抚恤（</w:t>
      </w:r>
      <w:r>
        <w:rPr>
          <w:rFonts w:hint="eastAsia"/>
          <w:highlight w:val="none"/>
          <w:lang w:val="en-US" w:eastAsia="zh-CN"/>
        </w:rPr>
        <w:t>08</w:t>
      </w:r>
      <w:r>
        <w:rPr>
          <w:rFonts w:hint="eastAsia"/>
          <w:highlight w:val="none"/>
        </w:rPr>
        <w:t>）死亡抚恤（</w:t>
      </w:r>
      <w:r>
        <w:rPr>
          <w:rFonts w:hint="eastAsia"/>
          <w:highlight w:val="none"/>
          <w:lang w:val="en-US" w:eastAsia="zh-CN"/>
        </w:rPr>
        <w:t>01</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3.69</w:t>
      </w:r>
      <w:r>
        <w:rPr>
          <w:rFonts w:hint="eastAsia"/>
          <w:highlight w:val="none"/>
        </w:rPr>
        <w:t>万元，主要用于：</w:t>
      </w:r>
      <w:r>
        <w:rPr>
          <w:rFonts w:hint="default" w:ascii="仿宋_GB2312" w:hAnsi="sans-serif" w:eastAsia="仿宋_GB2312" w:cs="仿宋_GB2312"/>
          <w:i w:val="0"/>
          <w:caps w:val="0"/>
          <w:color w:val="000000"/>
          <w:spacing w:val="0"/>
          <w:sz w:val="32"/>
          <w:szCs w:val="32"/>
          <w:highlight w:val="none"/>
        </w:rPr>
        <w:t>生活补助</w:t>
      </w:r>
      <w:r>
        <w:rPr>
          <w:rFonts w:hint="eastAsia"/>
          <w:highlight w:val="none"/>
        </w:rPr>
        <w:t>。</w:t>
      </w:r>
    </w:p>
    <w:p w14:paraId="36A16A68">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卫生健康支出（</w:t>
      </w:r>
      <w:r>
        <w:rPr>
          <w:rFonts w:hint="eastAsia"/>
          <w:highlight w:val="none"/>
          <w:lang w:val="en-US" w:eastAsia="zh-CN"/>
        </w:rPr>
        <w:t>210</w:t>
      </w:r>
      <w:r>
        <w:rPr>
          <w:rFonts w:hint="eastAsia"/>
          <w:highlight w:val="none"/>
        </w:rPr>
        <w:t>）行政事业单位医疗（</w:t>
      </w:r>
      <w:r>
        <w:rPr>
          <w:rFonts w:hint="eastAsia"/>
          <w:highlight w:val="none"/>
          <w:lang w:val="en-US" w:eastAsia="zh-CN"/>
        </w:rPr>
        <w:t>11</w:t>
      </w:r>
      <w:r>
        <w:rPr>
          <w:rFonts w:hint="eastAsia"/>
          <w:highlight w:val="none"/>
        </w:rPr>
        <w:t>）行政单位医疗（</w:t>
      </w:r>
      <w:r>
        <w:rPr>
          <w:rFonts w:hint="eastAsia"/>
          <w:highlight w:val="none"/>
          <w:lang w:val="en-US" w:eastAsia="zh-CN"/>
        </w:rPr>
        <w:t>01</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45.02</w:t>
      </w:r>
      <w:r>
        <w:rPr>
          <w:rFonts w:hint="eastAsia"/>
          <w:highlight w:val="none"/>
        </w:rPr>
        <w:t>万元，主要用于：</w:t>
      </w:r>
      <w:r>
        <w:rPr>
          <w:rFonts w:hint="eastAsia" w:ascii="仿宋_GB2312" w:hAnsi="仿宋_GB2312" w:eastAsia="仿宋_GB2312"/>
          <w:sz w:val="32"/>
          <w:highlight w:val="none"/>
        </w:rPr>
        <w:t>职工基本医疗保险缴费、其他社会保障缴费。</w:t>
      </w:r>
    </w:p>
    <w:p w14:paraId="28F32F31">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卫生健康支出（</w:t>
      </w:r>
      <w:r>
        <w:rPr>
          <w:rFonts w:hint="eastAsia"/>
          <w:highlight w:val="none"/>
          <w:lang w:val="en-US" w:eastAsia="zh-CN"/>
        </w:rPr>
        <w:t>210</w:t>
      </w:r>
      <w:r>
        <w:rPr>
          <w:rFonts w:hint="eastAsia"/>
          <w:highlight w:val="none"/>
        </w:rPr>
        <w:t>）行政事业单位医疗（</w:t>
      </w:r>
      <w:r>
        <w:rPr>
          <w:rFonts w:hint="eastAsia"/>
          <w:highlight w:val="none"/>
          <w:lang w:val="en-US" w:eastAsia="zh-CN"/>
        </w:rPr>
        <w:t>11</w:t>
      </w:r>
      <w:r>
        <w:rPr>
          <w:rFonts w:hint="eastAsia"/>
          <w:highlight w:val="none"/>
        </w:rPr>
        <w:t>）事业单位医疗（</w:t>
      </w:r>
      <w:r>
        <w:rPr>
          <w:rFonts w:hint="eastAsia"/>
          <w:highlight w:val="none"/>
          <w:lang w:val="en-US" w:eastAsia="zh-CN"/>
        </w:rPr>
        <w:t>02</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13.65</w:t>
      </w:r>
      <w:r>
        <w:rPr>
          <w:rFonts w:hint="eastAsia"/>
          <w:highlight w:val="none"/>
        </w:rPr>
        <w:t>万元，主要用于：</w:t>
      </w:r>
      <w:r>
        <w:rPr>
          <w:rFonts w:hint="eastAsia" w:ascii="仿宋_GB2312" w:hAnsi="仿宋_GB2312" w:eastAsia="仿宋_GB2312"/>
          <w:b w:val="0"/>
          <w:bCs w:val="0"/>
          <w:szCs w:val="22"/>
          <w:highlight w:val="none"/>
          <w:lang w:val="en-US" w:eastAsia="zh-CN"/>
        </w:rPr>
        <w:t>职工基本医疗保险缴费。</w:t>
      </w:r>
    </w:p>
    <w:p w14:paraId="5544CCE3">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资源勘探工业信息等支出（</w:t>
      </w:r>
      <w:r>
        <w:rPr>
          <w:rFonts w:hint="eastAsia"/>
          <w:highlight w:val="none"/>
          <w:lang w:val="en-US" w:eastAsia="zh-CN"/>
        </w:rPr>
        <w:t>215</w:t>
      </w:r>
      <w:r>
        <w:rPr>
          <w:rFonts w:hint="eastAsia"/>
          <w:highlight w:val="none"/>
        </w:rPr>
        <w:t>）制造业（</w:t>
      </w:r>
      <w:r>
        <w:rPr>
          <w:rFonts w:hint="eastAsia"/>
          <w:highlight w:val="none"/>
          <w:lang w:val="en-US" w:eastAsia="zh-CN"/>
        </w:rPr>
        <w:t>02</w:t>
      </w:r>
      <w:r>
        <w:rPr>
          <w:rFonts w:hint="eastAsia"/>
          <w:highlight w:val="none"/>
        </w:rPr>
        <w:t>）其他制造业支出（</w:t>
      </w:r>
      <w:r>
        <w:rPr>
          <w:rFonts w:hint="eastAsia"/>
          <w:highlight w:val="none"/>
          <w:lang w:val="en-US" w:eastAsia="zh-CN"/>
        </w:rPr>
        <w:t>99</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80.86</w:t>
      </w:r>
      <w:r>
        <w:rPr>
          <w:rFonts w:hint="eastAsia"/>
          <w:highlight w:val="none"/>
        </w:rPr>
        <w:t>万元，主要用于：</w:t>
      </w:r>
      <w:r>
        <w:rPr>
          <w:rFonts w:hint="eastAsia" w:ascii="仿宋_GB2312" w:hAnsi="仿宋_GB2312" w:eastAsia="仿宋_GB2312"/>
          <w:b w:val="0"/>
          <w:bCs w:val="0"/>
          <w:szCs w:val="22"/>
          <w:highlight w:val="none"/>
          <w:lang w:val="en-US" w:eastAsia="zh-CN"/>
        </w:rPr>
        <w:t>其他制造业支出。</w:t>
      </w:r>
    </w:p>
    <w:p w14:paraId="2A396214">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资源勘探工业信息等支出（</w:t>
      </w:r>
      <w:r>
        <w:rPr>
          <w:rFonts w:hint="eastAsia"/>
          <w:highlight w:val="none"/>
          <w:lang w:val="en-US" w:eastAsia="zh-CN"/>
        </w:rPr>
        <w:t>215</w:t>
      </w:r>
      <w:r>
        <w:rPr>
          <w:rFonts w:hint="eastAsia"/>
          <w:highlight w:val="none"/>
        </w:rPr>
        <w:t>）工业和信息产业监管（</w:t>
      </w:r>
      <w:r>
        <w:rPr>
          <w:rFonts w:hint="eastAsia"/>
          <w:highlight w:val="none"/>
          <w:lang w:val="en-US" w:eastAsia="zh-CN"/>
        </w:rPr>
        <w:t>05</w:t>
      </w:r>
      <w:r>
        <w:rPr>
          <w:rFonts w:hint="eastAsia"/>
          <w:highlight w:val="none"/>
        </w:rPr>
        <w:t>）无线电及信息通信监管（</w:t>
      </w:r>
      <w:r>
        <w:rPr>
          <w:rFonts w:hint="eastAsia"/>
          <w:highlight w:val="none"/>
          <w:lang w:val="en-US" w:eastAsia="zh-CN"/>
        </w:rPr>
        <w:t>08</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0.08</w:t>
      </w:r>
      <w:r>
        <w:rPr>
          <w:rFonts w:hint="eastAsia"/>
          <w:highlight w:val="none"/>
        </w:rPr>
        <w:t>万元，主要用于：</w:t>
      </w:r>
      <w:r>
        <w:rPr>
          <w:rFonts w:hint="eastAsia" w:ascii="仿宋_GB2312" w:hAnsi="仿宋_GB2312" w:eastAsia="仿宋_GB2312"/>
          <w:b w:val="0"/>
          <w:bCs w:val="0"/>
          <w:szCs w:val="22"/>
          <w:highlight w:val="none"/>
          <w:lang w:val="en-US" w:eastAsia="zh-CN"/>
        </w:rPr>
        <w:t>无线电及信息通信监管</w:t>
      </w:r>
      <w:r>
        <w:rPr>
          <w:rFonts w:hint="eastAsia" w:ascii="仿宋_GB2312" w:hAnsi="仿宋_GB2312"/>
          <w:b w:val="0"/>
          <w:bCs w:val="0"/>
          <w:szCs w:val="22"/>
          <w:highlight w:val="none"/>
          <w:lang w:val="en-US" w:eastAsia="zh-CN"/>
        </w:rPr>
        <w:t>经费</w:t>
      </w:r>
      <w:r>
        <w:rPr>
          <w:rFonts w:hint="eastAsia" w:ascii="仿宋_GB2312" w:hAnsi="仿宋_GB2312" w:eastAsia="仿宋_GB2312"/>
          <w:b w:val="0"/>
          <w:bCs w:val="0"/>
          <w:szCs w:val="22"/>
          <w:highlight w:val="none"/>
          <w:lang w:val="en-US" w:eastAsia="zh-CN"/>
        </w:rPr>
        <w:t>。</w:t>
      </w:r>
    </w:p>
    <w:p w14:paraId="2412AADB">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highlight w:val="none"/>
        </w:rPr>
        <w:t>住房保障支出（</w:t>
      </w:r>
      <w:r>
        <w:rPr>
          <w:rFonts w:hint="eastAsia"/>
          <w:highlight w:val="none"/>
          <w:lang w:val="en-US" w:eastAsia="zh-CN"/>
        </w:rPr>
        <w:t>221</w:t>
      </w:r>
      <w:r>
        <w:rPr>
          <w:rFonts w:hint="eastAsia"/>
          <w:highlight w:val="none"/>
        </w:rPr>
        <w:t>）住房改革支出（</w:t>
      </w:r>
      <w:r>
        <w:rPr>
          <w:rFonts w:hint="eastAsia"/>
          <w:highlight w:val="none"/>
          <w:lang w:val="en-US" w:eastAsia="zh-CN"/>
        </w:rPr>
        <w:t>02</w:t>
      </w:r>
      <w:r>
        <w:rPr>
          <w:rFonts w:hint="eastAsia"/>
          <w:highlight w:val="none"/>
        </w:rPr>
        <w:t>）住房公积金（</w:t>
      </w:r>
      <w:r>
        <w:rPr>
          <w:rFonts w:hint="eastAsia"/>
          <w:highlight w:val="none"/>
          <w:lang w:val="en-US" w:eastAsia="zh-CN"/>
        </w:rPr>
        <w:t>01</w:t>
      </w:r>
      <w:r>
        <w:rPr>
          <w:rFonts w:hint="eastAsia"/>
          <w:highlight w:val="none"/>
        </w:rPr>
        <w:t>）20</w:t>
      </w:r>
      <w:r>
        <w:rPr>
          <w:rFonts w:hint="eastAsia"/>
          <w:highlight w:val="none"/>
          <w:lang w:val="en-US" w:eastAsia="zh-CN"/>
        </w:rPr>
        <w:t>25</w:t>
      </w:r>
      <w:r>
        <w:rPr>
          <w:rFonts w:hint="eastAsia"/>
          <w:highlight w:val="none"/>
        </w:rPr>
        <w:t>年预算数为</w:t>
      </w:r>
      <w:r>
        <w:rPr>
          <w:rFonts w:hint="eastAsia"/>
          <w:highlight w:val="none"/>
          <w:lang w:val="en-US" w:eastAsia="zh-CN"/>
        </w:rPr>
        <w:t>121.84</w:t>
      </w:r>
      <w:r>
        <w:rPr>
          <w:rFonts w:hint="eastAsia"/>
          <w:highlight w:val="none"/>
        </w:rPr>
        <w:t>万元，主要用于：住房公积金。</w:t>
      </w:r>
    </w:p>
    <w:p w14:paraId="51E2145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六</w:t>
      </w:r>
      <w:r>
        <w:rPr>
          <w:rFonts w:hint="eastAsia" w:ascii="黑体" w:hAnsi="黑体" w:eastAsia="黑体"/>
        </w:rPr>
        <w:t>、一般公共预算基本支出情况说明</w:t>
      </w:r>
    </w:p>
    <w:p w14:paraId="75D84D1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lang w:val="en-US" w:eastAsia="zh-CN"/>
        </w:rPr>
        <w:t>市经济和信息化局</w:t>
      </w:r>
      <w:r>
        <w:rPr>
          <w:rFonts w:hint="eastAsia"/>
        </w:rPr>
        <w:t>20</w:t>
      </w:r>
      <w:r>
        <w:rPr>
          <w:rFonts w:hint="eastAsia"/>
          <w:lang w:val="en-US" w:eastAsia="zh-CN"/>
        </w:rPr>
        <w:t>25</w:t>
      </w:r>
      <w:r>
        <w:rPr>
          <w:rFonts w:hint="eastAsia"/>
        </w:rPr>
        <w:t>年一般公共预算基本支出</w:t>
      </w:r>
      <w:r>
        <w:rPr>
          <w:rFonts w:hint="eastAsia"/>
          <w:color w:val="000000"/>
          <w:lang w:val="en-US" w:eastAsia="zh-CN"/>
        </w:rPr>
        <w:t>1518.52</w:t>
      </w:r>
      <w:r>
        <w:rPr>
          <w:rFonts w:hint="eastAsia"/>
        </w:rPr>
        <w:t>万元，其中：人员经费</w:t>
      </w:r>
      <w:r>
        <w:rPr>
          <w:rFonts w:hint="eastAsia"/>
          <w:color w:val="000000"/>
        </w:rPr>
        <w:t>12</w:t>
      </w:r>
      <w:r>
        <w:rPr>
          <w:rFonts w:hint="eastAsia"/>
          <w:color w:val="000000"/>
          <w:lang w:val="en-US" w:eastAsia="zh-CN"/>
        </w:rPr>
        <w:t>19.86</w:t>
      </w:r>
      <w:r>
        <w:rPr>
          <w:rFonts w:hint="eastAsia"/>
        </w:rPr>
        <w:t>万元，主要包括：基本工资、津贴补贴、</w:t>
      </w:r>
      <w:r>
        <w:rPr>
          <w:rFonts w:hint="eastAsia"/>
          <w:lang w:val="en-US" w:eastAsia="zh-CN"/>
        </w:rPr>
        <w:t>奖金、绩效工资、</w:t>
      </w:r>
      <w:r>
        <w:rPr>
          <w:rFonts w:hint="eastAsia"/>
        </w:rPr>
        <w:t>机关事业</w:t>
      </w:r>
      <w:r>
        <w:rPr>
          <w:rFonts w:hint="eastAsia"/>
          <w:lang w:eastAsia="zh-CN"/>
        </w:rPr>
        <w:t>单位</w:t>
      </w:r>
      <w:r>
        <w:rPr>
          <w:rFonts w:hint="eastAsia"/>
        </w:rPr>
        <w:t>基本养老保险缴费、</w:t>
      </w:r>
      <w:r>
        <w:rPr>
          <w:rFonts w:hint="eastAsia"/>
          <w:lang w:eastAsia="zh-CN"/>
        </w:rPr>
        <w:t>职工基本医疗保险缴费、其他</w:t>
      </w:r>
      <w:r>
        <w:rPr>
          <w:rFonts w:hint="eastAsia"/>
        </w:rPr>
        <w:t>社会保</w:t>
      </w:r>
      <w:r>
        <w:rPr>
          <w:rFonts w:hint="eastAsia"/>
          <w:lang w:eastAsia="zh-CN"/>
        </w:rPr>
        <w:t>障</w:t>
      </w:r>
      <w:r>
        <w:rPr>
          <w:rFonts w:hint="eastAsia"/>
        </w:rPr>
        <w:t>缴费、住房公积金、其他工资福利支出</w:t>
      </w:r>
      <w:r>
        <w:rPr>
          <w:rFonts w:hint="eastAsia"/>
          <w:lang w:eastAsia="zh-CN"/>
        </w:rPr>
        <w:t>。</w:t>
      </w:r>
    </w:p>
    <w:p w14:paraId="61299A4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公用经费</w:t>
      </w:r>
      <w:r>
        <w:rPr>
          <w:rFonts w:hint="eastAsia"/>
          <w:lang w:val="en-US" w:eastAsia="zh-CN"/>
        </w:rPr>
        <w:t>298.66</w:t>
      </w:r>
      <w:r>
        <w:rPr>
          <w:rFonts w:hint="eastAsia"/>
        </w:rPr>
        <w:t>万元，主要包括：办公费、邮电费、差旅费、维修（护）费、会议费、</w:t>
      </w:r>
      <w:r>
        <w:rPr>
          <w:rFonts w:hint="eastAsia"/>
          <w:lang w:eastAsia="zh-CN"/>
        </w:rPr>
        <w:t>公务接待费、委托业</w:t>
      </w:r>
      <w:r>
        <w:rPr>
          <w:rFonts w:hint="eastAsia"/>
        </w:rPr>
        <w:t>务费、工会经费、福利费、</w:t>
      </w:r>
      <w:r>
        <w:rPr>
          <w:rFonts w:hint="eastAsia"/>
          <w:lang w:eastAsia="zh-CN"/>
        </w:rPr>
        <w:t>公务用车运行维护费</w:t>
      </w:r>
      <w:r>
        <w:rPr>
          <w:rFonts w:hint="eastAsia"/>
        </w:rPr>
        <w:t>、</w:t>
      </w:r>
      <w:r>
        <w:rPr>
          <w:rFonts w:hint="eastAsia"/>
          <w:lang w:eastAsia="zh-CN"/>
        </w:rPr>
        <w:t>其他交通费用、</w:t>
      </w:r>
      <w:r>
        <w:rPr>
          <w:rFonts w:hint="eastAsia"/>
        </w:rPr>
        <w:t>其他商品</w:t>
      </w:r>
      <w:r>
        <w:rPr>
          <w:rFonts w:hint="eastAsia"/>
          <w:color w:val="auto"/>
        </w:rPr>
        <w:t>和服务支出。</w:t>
      </w:r>
    </w:p>
    <w:p w14:paraId="0E9BEB5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七</w:t>
      </w:r>
      <w:r>
        <w:rPr>
          <w:rFonts w:hint="eastAsia" w:ascii="黑体" w:hAnsi="黑体" w:eastAsia="黑体"/>
        </w:rPr>
        <w:t>、“三公”经费财政拨款预算安排情况说明</w:t>
      </w:r>
    </w:p>
    <w:p w14:paraId="03DFF2D7">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rPr>
          <w:rFonts w:hint="eastAsia"/>
          <w:lang w:val="en-US" w:eastAsia="zh-CN"/>
        </w:rPr>
        <w:t>市经济和信息化局</w:t>
      </w:r>
      <w:r>
        <w:rPr>
          <w:rFonts w:hint="eastAsia"/>
        </w:rPr>
        <w:t>20</w:t>
      </w:r>
      <w:r>
        <w:rPr>
          <w:rFonts w:hint="eastAsia"/>
          <w:lang w:val="en-US" w:eastAsia="zh-CN"/>
        </w:rPr>
        <w:t>25</w:t>
      </w:r>
      <w:r>
        <w:rPr>
          <w:rFonts w:hint="eastAsia"/>
        </w:rPr>
        <w:t>年“三公”经费财政拨款预算数27万元，其中：因公出国（境）经费</w:t>
      </w:r>
      <w:r>
        <w:rPr>
          <w:rFonts w:hint="eastAsia"/>
          <w:lang w:val="en-US" w:eastAsia="zh-CN"/>
        </w:rPr>
        <w:t>0</w:t>
      </w:r>
      <w:r>
        <w:rPr>
          <w:rFonts w:hint="eastAsia"/>
        </w:rPr>
        <w:t>万元，公务接待费1</w:t>
      </w:r>
      <w:r>
        <w:rPr>
          <w:rFonts w:hint="eastAsia"/>
          <w:lang w:val="en-US" w:eastAsia="zh-CN"/>
        </w:rPr>
        <w:t>3</w:t>
      </w:r>
      <w:r>
        <w:rPr>
          <w:rFonts w:hint="eastAsia"/>
        </w:rPr>
        <w:t>万元，公务用车购置及运行维护费14万元。</w:t>
      </w:r>
    </w:p>
    <w:p w14:paraId="7584DA2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eastAsia"/>
          <w:highlight w:val="yellow"/>
        </w:rPr>
      </w:pPr>
      <w:r>
        <w:rPr>
          <w:rFonts w:hint="eastAsia" w:ascii="仿宋_GB2312" w:hAnsi="仿宋_GB2312" w:eastAsia="仿宋_GB2312" w:cs="仿宋_GB2312"/>
          <w:b w:val="0"/>
          <w:bCs w:val="0"/>
          <w:i w:val="0"/>
          <w:caps w:val="0"/>
          <w:color w:val="auto"/>
          <w:spacing w:val="0"/>
          <w:sz w:val="32"/>
          <w:szCs w:val="32"/>
          <w:lang w:val="en-US" w:eastAsia="zh-CN"/>
        </w:rPr>
        <w:t>（一）因公出国（境）经费较</w:t>
      </w:r>
      <w:r>
        <w:rPr>
          <w:rFonts w:hint="eastAsia" w:ascii="Times New Roman" w:hAnsi="Times New Roman" w:eastAsia="仿宋_GB2312" w:cs="Times New Roman"/>
          <w:b w:val="0"/>
          <w:bCs w:val="0"/>
          <w:i w:val="0"/>
          <w:caps w:val="0"/>
          <w:color w:val="auto"/>
          <w:spacing w:val="0"/>
          <w:kern w:val="2"/>
          <w:sz w:val="32"/>
          <w:szCs w:val="24"/>
          <w:lang w:val="en-US" w:eastAsia="zh-CN" w:bidi="ar-SA"/>
        </w:rPr>
        <w:t>202</w:t>
      </w:r>
      <w:r>
        <w:rPr>
          <w:rFonts w:hint="eastAsia" w:ascii="Times New Roman" w:hAnsi="Times New Roman" w:cs="Times New Roman"/>
          <w:b w:val="0"/>
          <w:bCs w:val="0"/>
          <w:i w:val="0"/>
          <w:caps w:val="0"/>
          <w:color w:val="auto"/>
          <w:spacing w:val="0"/>
          <w:kern w:val="2"/>
          <w:sz w:val="32"/>
          <w:szCs w:val="24"/>
          <w:lang w:val="en-US" w:eastAsia="zh-CN" w:bidi="ar-SA"/>
        </w:rPr>
        <w:t>4</w:t>
      </w:r>
      <w:r>
        <w:rPr>
          <w:rFonts w:hint="eastAsia" w:ascii="仿宋_GB2312" w:hAnsi="仿宋_GB2312" w:eastAsia="仿宋_GB2312" w:cs="仿宋_GB2312"/>
          <w:b w:val="0"/>
          <w:bCs w:val="0"/>
          <w:i w:val="0"/>
          <w:caps w:val="0"/>
          <w:color w:val="auto"/>
          <w:spacing w:val="0"/>
          <w:sz w:val="32"/>
          <w:szCs w:val="32"/>
          <w:lang w:val="en-US" w:eastAsia="zh-CN"/>
        </w:rPr>
        <w:t>年预算持平。主要原因是无预算因公出国（境）费用</w:t>
      </w:r>
      <w:r>
        <w:rPr>
          <w:rFonts w:hint="eastAsia" w:ascii="仿宋_GB2312" w:hAnsi="仿宋_GB2312" w:eastAsia="仿宋_GB2312" w:cs="仿宋_GB2312"/>
          <w:b w:val="0"/>
          <w:bCs w:val="0"/>
          <w:i w:val="0"/>
          <w:caps w:val="0"/>
          <w:color w:val="auto"/>
          <w:spacing w:val="0"/>
          <w:sz w:val="32"/>
          <w:szCs w:val="32"/>
        </w:rPr>
        <w:t>。</w:t>
      </w:r>
    </w:p>
    <w:p w14:paraId="0864A13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eastAsia"/>
          <w:sz w:val="32"/>
          <w:szCs w:val="32"/>
          <w:highlight w:val="none"/>
        </w:rPr>
      </w:pPr>
      <w:r>
        <w:rPr>
          <w:rFonts w:hint="eastAsia" w:ascii="仿宋_GB2312" w:hAnsi="仿宋_GB2312" w:eastAsia="仿宋_GB2312" w:cs="仿宋_GB2312"/>
          <w:b w:val="0"/>
          <w:bCs w:val="0"/>
          <w:i w:val="0"/>
          <w:caps w:val="0"/>
          <w:color w:val="auto"/>
          <w:spacing w:val="0"/>
          <w:sz w:val="32"/>
          <w:szCs w:val="32"/>
          <w:lang w:val="en-US" w:eastAsia="zh-CN"/>
        </w:rPr>
        <w:t>（二）公务接待费较</w:t>
      </w:r>
      <w:r>
        <w:rPr>
          <w:rFonts w:hint="eastAsia"/>
          <w:sz w:val="32"/>
          <w:szCs w:val="32"/>
          <w:highlight w:val="none"/>
        </w:rPr>
        <w:t>20</w:t>
      </w:r>
      <w:r>
        <w:rPr>
          <w:rFonts w:hint="eastAsia"/>
          <w:sz w:val="32"/>
          <w:szCs w:val="32"/>
          <w:highlight w:val="none"/>
          <w:lang w:val="en-US" w:eastAsia="zh-CN"/>
        </w:rPr>
        <w:t>24</w:t>
      </w:r>
      <w:r>
        <w:rPr>
          <w:rFonts w:hint="eastAsia" w:ascii="仿宋_GB2312" w:hAnsi="仿宋_GB2312" w:eastAsia="仿宋_GB2312" w:cs="仿宋_GB2312"/>
          <w:b w:val="0"/>
          <w:bCs w:val="0"/>
          <w:i w:val="0"/>
          <w:caps w:val="0"/>
          <w:color w:val="auto"/>
          <w:spacing w:val="0"/>
          <w:sz w:val="32"/>
          <w:szCs w:val="32"/>
          <w:lang w:val="en-US" w:eastAsia="zh-CN"/>
        </w:rPr>
        <w:t>年预算持平。</w:t>
      </w:r>
      <w:r>
        <w:rPr>
          <w:rFonts w:hint="eastAsia" w:ascii="仿宋_GB2312" w:hAnsi="仿宋_GB2312" w:cs="仿宋_GB2312"/>
          <w:b w:val="0"/>
          <w:bCs w:val="0"/>
          <w:i w:val="0"/>
          <w:caps w:val="0"/>
          <w:color w:val="auto"/>
          <w:spacing w:val="0"/>
          <w:sz w:val="32"/>
          <w:szCs w:val="32"/>
          <w:lang w:val="en-US" w:eastAsia="zh-CN"/>
        </w:rPr>
        <w:t>本着</w:t>
      </w:r>
      <w:r>
        <w:rPr>
          <w:rFonts w:hint="eastAsia" w:ascii="仿宋_GB2312" w:hAnsi="仿宋_GB2312" w:eastAsia="仿宋_GB2312" w:cs="仿宋_GB2312"/>
          <w:b w:val="0"/>
          <w:bCs w:val="0"/>
          <w:i w:val="0"/>
          <w:caps w:val="0"/>
          <w:color w:val="auto"/>
          <w:spacing w:val="0"/>
          <w:sz w:val="32"/>
          <w:szCs w:val="32"/>
          <w:lang w:val="en-US" w:eastAsia="zh-CN"/>
        </w:rPr>
        <w:t>厉行节约，严格控制经费</w:t>
      </w:r>
      <w:r>
        <w:rPr>
          <w:rFonts w:hint="eastAsia" w:ascii="仿宋_GB2312" w:hAnsi="仿宋_GB2312" w:cs="仿宋_GB2312"/>
          <w:b w:val="0"/>
          <w:bCs w:val="0"/>
          <w:i w:val="0"/>
          <w:caps w:val="0"/>
          <w:color w:val="auto"/>
          <w:spacing w:val="0"/>
          <w:sz w:val="32"/>
          <w:szCs w:val="32"/>
          <w:lang w:val="en-US" w:eastAsia="zh-CN"/>
        </w:rPr>
        <w:t>，</w:t>
      </w:r>
      <w:r>
        <w:rPr>
          <w:rFonts w:hint="eastAsia"/>
          <w:sz w:val="32"/>
          <w:szCs w:val="32"/>
          <w:highlight w:val="none"/>
        </w:rPr>
        <w:t>20</w:t>
      </w:r>
      <w:r>
        <w:rPr>
          <w:rFonts w:hint="eastAsia"/>
          <w:sz w:val="32"/>
          <w:szCs w:val="32"/>
          <w:highlight w:val="none"/>
          <w:lang w:val="en-US" w:eastAsia="zh-CN"/>
        </w:rPr>
        <w:t>25</w:t>
      </w:r>
      <w:r>
        <w:rPr>
          <w:rFonts w:hint="eastAsia"/>
          <w:sz w:val="32"/>
          <w:szCs w:val="32"/>
          <w:highlight w:val="none"/>
        </w:rPr>
        <w:t>年公务接待费计划</w:t>
      </w:r>
      <w:r>
        <w:rPr>
          <w:rFonts w:hint="eastAsia"/>
          <w:sz w:val="32"/>
          <w:szCs w:val="32"/>
          <w:highlight w:val="none"/>
          <w:lang w:val="en-US" w:eastAsia="zh-CN"/>
        </w:rPr>
        <w:t>10万元左右</w:t>
      </w:r>
      <w:r>
        <w:rPr>
          <w:rFonts w:hint="eastAsia"/>
          <w:sz w:val="32"/>
          <w:szCs w:val="32"/>
          <w:highlight w:val="none"/>
        </w:rPr>
        <w:t>。</w:t>
      </w:r>
    </w:p>
    <w:p w14:paraId="1A4DD0D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eastAsia="楷体_GB2312"/>
          <w:b/>
          <w:highlight w:val="none"/>
        </w:rPr>
        <w:t>（三）公务用车购置及运行维护费较20</w:t>
      </w:r>
      <w:r>
        <w:rPr>
          <w:rFonts w:hint="eastAsia" w:eastAsia="楷体_GB2312"/>
          <w:b/>
          <w:highlight w:val="none"/>
          <w:lang w:val="en-US" w:eastAsia="zh-CN"/>
        </w:rPr>
        <w:t>2</w:t>
      </w:r>
      <w:r>
        <w:rPr>
          <w:rFonts w:hint="eastAsia" w:eastAsia="楷体_GB2312"/>
          <w:b/>
          <w:highlight w:val="none"/>
          <w:lang w:val="en-US" w:eastAsia="zh-CN"/>
        </w:rPr>
        <w:t>4</w:t>
      </w:r>
      <w:r>
        <w:rPr>
          <w:rFonts w:hint="eastAsia" w:eastAsia="楷体_GB2312"/>
          <w:b/>
          <w:highlight w:val="none"/>
        </w:rPr>
        <w:t>年</w:t>
      </w:r>
      <w:r>
        <w:rPr>
          <w:rFonts w:hint="eastAsia" w:eastAsia="楷体_GB2312"/>
          <w:b/>
          <w:color w:val="auto"/>
          <w:highlight w:val="none"/>
          <w:u w:val="none"/>
        </w:rPr>
        <w:t>预算</w:t>
      </w:r>
      <w:r>
        <w:rPr>
          <w:rFonts w:eastAsia="楷体_GB2312"/>
          <w:b/>
          <w:color w:val="auto"/>
          <w:highlight w:val="none"/>
          <w:u w:val="none"/>
        </w:rPr>
        <w:t>持平</w:t>
      </w:r>
      <w:r>
        <w:rPr>
          <w:rFonts w:hint="eastAsia" w:eastAsia="楷体_GB2312"/>
          <w:b/>
          <w:color w:val="auto"/>
          <w:highlight w:val="none"/>
          <w:u w:val="none"/>
        </w:rPr>
        <w:t>。</w:t>
      </w:r>
    </w:p>
    <w:p w14:paraId="7E23691B">
      <w:pPr>
        <w:pStyle w:val="16"/>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b w:val="0"/>
          <w:bCs w:val="0"/>
          <w:color w:val="auto"/>
          <w:szCs w:val="22"/>
          <w:lang w:val="en-US" w:eastAsia="zh-CN"/>
        </w:rPr>
      </w:pPr>
      <w:r>
        <w:rPr>
          <w:rFonts w:hint="default" w:ascii="仿宋_GB2312" w:hAnsi="仿宋_GB2312" w:eastAsia="仿宋_GB2312"/>
          <w:b w:val="0"/>
          <w:bCs w:val="0"/>
          <w:color w:val="auto"/>
          <w:szCs w:val="22"/>
          <w:lang w:val="en-US" w:eastAsia="zh-CN"/>
        </w:rPr>
        <w:t>部门现有公务用车</w:t>
      </w:r>
      <w:r>
        <w:rPr>
          <w:rFonts w:hint="eastAsia" w:ascii="仿宋_GB2312" w:hAnsi="仿宋_GB2312" w:eastAsia="仿宋_GB2312"/>
          <w:b w:val="0"/>
          <w:bCs w:val="0"/>
          <w:color w:val="000000"/>
          <w:szCs w:val="22"/>
          <w:lang w:val="en-US" w:eastAsia="zh-CN"/>
        </w:rPr>
        <w:t>5</w:t>
      </w:r>
      <w:r>
        <w:rPr>
          <w:rFonts w:hint="default" w:ascii="仿宋_GB2312" w:hAnsi="仿宋_GB2312" w:eastAsia="仿宋_GB2312"/>
          <w:b w:val="0"/>
          <w:bCs w:val="0"/>
          <w:color w:val="auto"/>
          <w:szCs w:val="22"/>
          <w:lang w:val="en-US" w:eastAsia="zh-CN"/>
        </w:rPr>
        <w:t>辆，其中：</w:t>
      </w:r>
      <w:r>
        <w:rPr>
          <w:rFonts w:hint="eastAsia" w:ascii="仿宋_GB2312" w:hAnsi="仿宋_GB2312" w:eastAsia="仿宋_GB2312"/>
          <w:b w:val="0"/>
          <w:bCs w:val="0"/>
          <w:color w:val="auto"/>
          <w:szCs w:val="22"/>
          <w:lang w:val="en-US" w:eastAsia="zh-CN"/>
        </w:rPr>
        <w:t>局机关应急保障用车1</w:t>
      </w:r>
      <w:r>
        <w:rPr>
          <w:rFonts w:hint="default" w:ascii="仿宋_GB2312" w:hAnsi="仿宋_GB2312" w:eastAsia="仿宋_GB2312"/>
          <w:b w:val="0"/>
          <w:bCs w:val="0"/>
          <w:color w:val="auto"/>
          <w:szCs w:val="22"/>
          <w:lang w:val="en-US" w:eastAsia="zh-CN"/>
        </w:rPr>
        <w:t>辆</w:t>
      </w:r>
      <w:r>
        <w:rPr>
          <w:rFonts w:hint="eastAsia" w:ascii="仿宋_GB2312" w:hAnsi="仿宋_GB2312" w:eastAsia="仿宋_GB2312"/>
          <w:b w:val="0"/>
          <w:bCs w:val="0"/>
          <w:color w:val="auto"/>
          <w:szCs w:val="22"/>
          <w:lang w:val="en-US" w:eastAsia="zh-CN"/>
        </w:rPr>
        <w:t>（轿车）</w:t>
      </w:r>
      <w:r>
        <w:rPr>
          <w:rFonts w:hint="default" w:ascii="仿宋_GB2312" w:hAnsi="仿宋_GB2312" w:eastAsia="仿宋_GB2312"/>
          <w:b w:val="0"/>
          <w:bCs w:val="0"/>
          <w:color w:val="auto"/>
          <w:szCs w:val="22"/>
          <w:lang w:val="en-US" w:eastAsia="zh-CN"/>
        </w:rPr>
        <w:t>，</w:t>
      </w:r>
      <w:r>
        <w:rPr>
          <w:rFonts w:hint="eastAsia" w:ascii="仿宋_GB2312" w:hAnsi="仿宋_GB2312" w:eastAsia="仿宋_GB2312"/>
          <w:b w:val="0"/>
          <w:bCs w:val="0"/>
          <w:color w:val="auto"/>
          <w:szCs w:val="22"/>
          <w:lang w:val="en-US" w:eastAsia="zh-CN"/>
        </w:rPr>
        <w:t>工业节能和电力监察执法支队应急保障用车1辆（轿车）、无线电监测站特种专业技术用车2辆（越野车）和应急保障用车1辆。</w:t>
      </w:r>
    </w:p>
    <w:p w14:paraId="1DFF22C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b w:val="0"/>
          <w:bCs w:val="0"/>
          <w:color w:val="auto"/>
          <w:kern w:val="0"/>
          <w:sz w:val="32"/>
          <w:szCs w:val="22"/>
          <w:lang w:val="en-US" w:eastAsia="zh-CN" w:bidi="ar-SA"/>
        </w:rPr>
      </w:pPr>
      <w:r>
        <w:rPr>
          <w:rFonts w:hint="eastAsia" w:ascii="仿宋_GB2312" w:hAnsi="仿宋_GB2312" w:eastAsia="仿宋_GB2312" w:cs="Times New Roman"/>
          <w:b w:val="0"/>
          <w:bCs w:val="0"/>
          <w:color w:val="auto"/>
          <w:kern w:val="0"/>
          <w:sz w:val="32"/>
          <w:szCs w:val="22"/>
          <w:lang w:val="en-US" w:eastAsia="zh-CN" w:bidi="ar-SA"/>
        </w:rPr>
        <w:t>202</w:t>
      </w:r>
      <w:r>
        <w:rPr>
          <w:rFonts w:hint="eastAsia" w:ascii="仿宋_GB2312" w:hAnsi="仿宋_GB2312" w:cs="Times New Roman"/>
          <w:b w:val="0"/>
          <w:bCs w:val="0"/>
          <w:color w:val="auto"/>
          <w:kern w:val="0"/>
          <w:sz w:val="32"/>
          <w:szCs w:val="22"/>
          <w:lang w:val="en-US" w:eastAsia="zh-CN" w:bidi="ar-SA"/>
        </w:rPr>
        <w:t>5</w:t>
      </w:r>
      <w:r>
        <w:rPr>
          <w:rFonts w:hint="eastAsia" w:ascii="仿宋_GB2312" w:hAnsi="仿宋_GB2312" w:eastAsia="仿宋_GB2312" w:cs="Times New Roman"/>
          <w:b w:val="0"/>
          <w:bCs w:val="0"/>
          <w:color w:val="auto"/>
          <w:kern w:val="0"/>
          <w:sz w:val="32"/>
          <w:szCs w:val="22"/>
          <w:lang w:val="en-US" w:eastAsia="zh-CN" w:bidi="ar-SA"/>
        </w:rPr>
        <w:t>年安排公务用车购置费0万元。</w:t>
      </w:r>
    </w:p>
    <w:p w14:paraId="271A740F">
      <w:pPr>
        <w:pStyle w:val="16"/>
        <w:keepNext w:val="0"/>
        <w:keepLines w:val="0"/>
        <w:pageBreakBefore w:val="0"/>
        <w:kinsoku/>
        <w:wordWrap/>
        <w:overflowPunct/>
        <w:topLinePunct w:val="0"/>
        <w:autoSpaceDE/>
        <w:autoSpaceDN/>
        <w:bidi w:val="0"/>
        <w:adjustRightInd/>
        <w:snapToGrid/>
        <w:spacing w:line="560" w:lineRule="exact"/>
        <w:ind w:firstLine="632"/>
        <w:jc w:val="both"/>
        <w:textAlignment w:val="auto"/>
        <w:rPr>
          <w:rFonts w:hint="eastAsia" w:ascii="仿宋_GB2312" w:hAnsi="仿宋_GB2312" w:eastAsia="仿宋_GB2312" w:cs="Times New Roman"/>
          <w:b w:val="0"/>
          <w:bCs w:val="0"/>
          <w:color w:val="auto"/>
          <w:kern w:val="0"/>
          <w:sz w:val="32"/>
          <w:szCs w:val="22"/>
          <w:lang w:val="en-US" w:eastAsia="zh-CN" w:bidi="ar-SA"/>
        </w:rPr>
      </w:pPr>
      <w:r>
        <w:rPr>
          <w:rFonts w:hint="eastAsia" w:ascii="仿宋_GB2312" w:hAnsi="仿宋_GB2312" w:eastAsia="仿宋_GB2312" w:cs="Times New Roman"/>
          <w:b w:val="0"/>
          <w:bCs w:val="0"/>
          <w:color w:val="auto"/>
          <w:kern w:val="0"/>
          <w:sz w:val="32"/>
          <w:szCs w:val="22"/>
          <w:lang w:val="en-US" w:eastAsia="zh-CN" w:bidi="ar-SA"/>
        </w:rPr>
        <w:t>2025年安排公务用车运行维护费</w:t>
      </w:r>
      <w:r>
        <w:rPr>
          <w:rFonts w:hint="default" w:ascii="Times New Roman" w:hAnsi="Times New Roman" w:eastAsia="仿宋_GB2312" w:cs="Times New Roman"/>
          <w:b w:val="0"/>
          <w:bCs w:val="0"/>
          <w:color w:val="auto"/>
          <w:kern w:val="0"/>
          <w:sz w:val="32"/>
          <w:szCs w:val="22"/>
          <w:lang w:val="en-US" w:eastAsia="zh-CN" w:bidi="ar-SA"/>
        </w:rPr>
        <w:t>14</w:t>
      </w:r>
      <w:r>
        <w:rPr>
          <w:rFonts w:hint="eastAsia" w:ascii="仿宋_GB2312" w:hAnsi="仿宋_GB2312" w:eastAsia="仿宋_GB2312" w:cs="Times New Roman"/>
          <w:b w:val="0"/>
          <w:bCs w:val="0"/>
          <w:color w:val="auto"/>
          <w:kern w:val="0"/>
          <w:sz w:val="32"/>
          <w:szCs w:val="22"/>
          <w:lang w:val="en-US" w:eastAsia="zh-CN" w:bidi="ar-SA"/>
        </w:rPr>
        <w:t>万元，用于5辆公务用车燃油、维修、保险等方面支出，主要保障机关开展全市工业经济调研、考察，项目实地核查以及无线电考试保障运行及查处黑广播、节能监察等工作开展。</w:t>
      </w:r>
    </w:p>
    <w:p w14:paraId="64AFA7C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八</w:t>
      </w:r>
      <w:r>
        <w:rPr>
          <w:rFonts w:hint="eastAsia" w:ascii="黑体" w:hAnsi="黑体" w:eastAsia="黑体"/>
        </w:rPr>
        <w:t>、“会议费”“培训费”“差旅费”财政拨款预算安排情况说明</w:t>
      </w:r>
    </w:p>
    <w:p w14:paraId="403EC9A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lang w:val="en-US" w:eastAsia="zh-CN"/>
        </w:rPr>
        <w:t>市经济和信息化局</w:t>
      </w:r>
      <w:r>
        <w:rPr>
          <w:rFonts w:hint="eastAsia"/>
        </w:rPr>
        <w:t>20</w:t>
      </w:r>
      <w:r>
        <w:rPr>
          <w:rFonts w:hint="eastAsia"/>
          <w:lang w:val="en-US" w:eastAsia="zh-CN"/>
        </w:rPr>
        <w:t>25</w:t>
      </w:r>
      <w:r>
        <w:rPr>
          <w:rFonts w:hint="eastAsia"/>
        </w:rPr>
        <w:t>年“会议费”、“培训费”、“差旅费”财政拨款预算数</w:t>
      </w:r>
      <w:r>
        <w:rPr>
          <w:rFonts w:hint="eastAsia"/>
          <w:lang w:val="en-US" w:eastAsia="zh-CN"/>
        </w:rPr>
        <w:t>32</w:t>
      </w:r>
      <w:r>
        <w:rPr>
          <w:rFonts w:hint="eastAsia"/>
        </w:rPr>
        <w:t>万元，其中：会议费</w:t>
      </w:r>
      <w:r>
        <w:rPr>
          <w:rFonts w:hint="eastAsia" w:ascii="楷体_GB2312" w:eastAsia="楷体_GB2312"/>
        </w:rPr>
        <w:t>7</w:t>
      </w:r>
      <w:r>
        <w:rPr>
          <w:rFonts w:hint="eastAsia"/>
        </w:rPr>
        <w:t>万元，培训费</w:t>
      </w:r>
      <w:r>
        <w:rPr>
          <w:rFonts w:hint="eastAsia"/>
          <w:lang w:val="en-US" w:eastAsia="zh-CN"/>
        </w:rPr>
        <w:t>0</w:t>
      </w:r>
      <w:r>
        <w:rPr>
          <w:rFonts w:hint="eastAsia"/>
        </w:rPr>
        <w:t>万元，差旅费2</w:t>
      </w:r>
      <w:r>
        <w:rPr>
          <w:rFonts w:hint="eastAsia"/>
          <w:lang w:val="en-US" w:eastAsia="zh-CN"/>
        </w:rPr>
        <w:t>5</w:t>
      </w:r>
      <w:r>
        <w:rPr>
          <w:rFonts w:hint="eastAsia"/>
        </w:rPr>
        <w:t>万元。</w:t>
      </w:r>
    </w:p>
    <w:p w14:paraId="76376AF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30" w:leftChars="0" w:right="0" w:rightChars="0"/>
        <w:textAlignment w:val="auto"/>
        <w:rPr>
          <w:rFonts w:hint="eastAsia" w:ascii="仿宋-GB2312" w:hAnsi="仿宋-GB2312" w:eastAsia="仿宋-GB2312" w:cs="仿宋-GB2312"/>
          <w:sz w:val="32"/>
          <w:szCs w:val="32"/>
        </w:rPr>
      </w:pPr>
      <w:r>
        <w:rPr>
          <w:rFonts w:hint="eastAsia" w:ascii="Times New Roman" w:hAnsi="Times New Roman" w:cs="Times New Roman"/>
          <w:b/>
          <w:bCs/>
          <w:kern w:val="2"/>
          <w:sz w:val="32"/>
          <w:szCs w:val="24"/>
          <w:lang w:val="en-US" w:eastAsia="zh-CN" w:bidi="ar-SA"/>
        </w:rPr>
        <w:t>（一）</w:t>
      </w:r>
      <w:r>
        <w:rPr>
          <w:rFonts w:hint="eastAsia" w:ascii="Times New Roman" w:hAnsi="Times New Roman" w:eastAsia="仿宋_GB2312" w:cs="Times New Roman"/>
          <w:b/>
          <w:bCs/>
          <w:kern w:val="2"/>
          <w:sz w:val="32"/>
          <w:szCs w:val="24"/>
          <w:lang w:val="en-US" w:eastAsia="zh-CN" w:bidi="ar-SA"/>
        </w:rPr>
        <w:t>会议费较202</w:t>
      </w:r>
      <w:r>
        <w:rPr>
          <w:rFonts w:hint="eastAsia" w:ascii="Times New Roman" w:hAnsi="Times New Roman" w:cs="Times New Roman"/>
          <w:b/>
          <w:bCs/>
          <w:kern w:val="2"/>
          <w:sz w:val="32"/>
          <w:szCs w:val="24"/>
          <w:lang w:val="en-US" w:eastAsia="zh-CN" w:bidi="ar-SA"/>
        </w:rPr>
        <w:t>4</w:t>
      </w:r>
      <w:r>
        <w:rPr>
          <w:rFonts w:hint="eastAsia" w:ascii="Times New Roman" w:hAnsi="Times New Roman" w:eastAsia="仿宋_GB2312" w:cs="Times New Roman"/>
          <w:b/>
          <w:bCs/>
          <w:kern w:val="2"/>
          <w:sz w:val="32"/>
          <w:szCs w:val="24"/>
          <w:lang w:val="en-US" w:eastAsia="zh-CN" w:bidi="ar-SA"/>
        </w:rPr>
        <w:t>年预算持平。</w:t>
      </w:r>
    </w:p>
    <w:p w14:paraId="2A9C6A83">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kern w:val="2"/>
          <w:sz w:val="32"/>
          <w:szCs w:val="24"/>
          <w:lang w:val="en-US" w:eastAsia="zh-CN" w:bidi="ar-SA"/>
        </w:rPr>
      </w:pPr>
      <w:r>
        <w:rPr>
          <w:rFonts w:hint="eastAsia" w:ascii="Times New Roman" w:hAnsi="Times New Roman" w:cs="Times New Roman"/>
          <w:b/>
          <w:bCs/>
          <w:kern w:val="2"/>
          <w:sz w:val="32"/>
          <w:szCs w:val="24"/>
          <w:lang w:val="en-US" w:eastAsia="zh-CN" w:bidi="ar-SA"/>
        </w:rPr>
        <w:t>（二）</w:t>
      </w:r>
      <w:r>
        <w:rPr>
          <w:rFonts w:hint="eastAsia" w:ascii="Times New Roman" w:hAnsi="Times New Roman" w:eastAsia="仿宋_GB2312" w:cs="Times New Roman"/>
          <w:b/>
          <w:bCs/>
          <w:kern w:val="2"/>
          <w:sz w:val="32"/>
          <w:szCs w:val="24"/>
          <w:lang w:val="en-US" w:eastAsia="zh-CN" w:bidi="ar-SA"/>
        </w:rPr>
        <w:t>培训费较202</w:t>
      </w:r>
      <w:r>
        <w:rPr>
          <w:rFonts w:hint="eastAsia" w:ascii="Times New Roman" w:hAnsi="Times New Roman" w:cs="Times New Roman"/>
          <w:b/>
          <w:bCs/>
          <w:kern w:val="2"/>
          <w:sz w:val="32"/>
          <w:szCs w:val="24"/>
          <w:lang w:val="en-US" w:eastAsia="zh-CN" w:bidi="ar-SA"/>
        </w:rPr>
        <w:t>4</w:t>
      </w:r>
      <w:r>
        <w:rPr>
          <w:rFonts w:hint="eastAsia" w:ascii="Times New Roman" w:hAnsi="Times New Roman" w:eastAsia="仿宋_GB2312" w:cs="Times New Roman"/>
          <w:b/>
          <w:bCs/>
          <w:kern w:val="2"/>
          <w:sz w:val="32"/>
          <w:szCs w:val="24"/>
          <w:lang w:val="en-US" w:eastAsia="zh-CN" w:bidi="ar-SA"/>
        </w:rPr>
        <w:t>年预算持平。</w:t>
      </w:r>
    </w:p>
    <w:p w14:paraId="01D1C8C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（三）差旅费较202</w:t>
      </w:r>
      <w:r>
        <w:rPr>
          <w:rFonts w:hint="eastAsia" w:ascii="Times New Roman" w:hAnsi="Times New Roman" w:cs="Times New Roman"/>
          <w:b/>
          <w:bCs/>
          <w:kern w:val="2"/>
          <w:sz w:val="32"/>
          <w:szCs w:val="24"/>
          <w:lang w:val="en-US" w:eastAsia="zh-CN" w:bidi="ar-SA"/>
        </w:rPr>
        <w:t>4</w:t>
      </w:r>
      <w:r>
        <w:rPr>
          <w:rFonts w:hint="eastAsia" w:ascii="Times New Roman" w:hAnsi="Times New Roman" w:eastAsia="仿宋_GB2312" w:cs="Times New Roman"/>
          <w:b/>
          <w:bCs/>
          <w:kern w:val="2"/>
          <w:sz w:val="32"/>
          <w:szCs w:val="24"/>
          <w:lang w:val="en-US" w:eastAsia="zh-CN" w:bidi="ar-SA"/>
        </w:rPr>
        <w:t>年预算</w:t>
      </w:r>
      <w:r>
        <w:rPr>
          <w:rFonts w:hint="eastAsia" w:ascii="Times New Roman" w:hAnsi="Times New Roman" w:cs="Times New Roman"/>
          <w:b/>
          <w:bCs/>
          <w:kern w:val="2"/>
          <w:sz w:val="32"/>
          <w:szCs w:val="24"/>
          <w:lang w:val="en-US" w:eastAsia="zh-CN" w:bidi="ar-SA"/>
        </w:rPr>
        <w:t>下降8</w:t>
      </w:r>
      <w:r>
        <w:rPr>
          <w:rFonts w:hint="eastAsia" w:ascii="Times New Roman" w:hAnsi="Times New Roman" w:eastAsia="仿宋_GB2312" w:cs="Times New Roman"/>
          <w:b/>
          <w:bCs/>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主要原因是</w:t>
      </w:r>
      <w:r>
        <w:rPr>
          <w:rFonts w:hint="eastAsia" w:ascii="仿宋_GB2312" w:hAnsi="仿宋_GB2312" w:eastAsia="仿宋_GB2312" w:cs="仿宋_GB2312"/>
          <w:b w:val="0"/>
          <w:bCs w:val="0"/>
          <w:i w:val="0"/>
          <w:caps w:val="0"/>
          <w:color w:val="auto"/>
          <w:spacing w:val="0"/>
          <w:sz w:val="32"/>
          <w:szCs w:val="32"/>
          <w:lang w:val="en-US" w:eastAsia="zh-CN"/>
        </w:rPr>
        <w:t>厉行节约，严格控制经费</w:t>
      </w:r>
      <w:r>
        <w:rPr>
          <w:rFonts w:hint="eastAsia" w:ascii="仿宋_GB2312" w:hAnsi="仿宋_GB2312" w:cs="仿宋_GB2312"/>
          <w:b w:val="0"/>
          <w:bCs w:val="0"/>
          <w:i w:val="0"/>
          <w:caps w:val="0"/>
          <w:color w:val="auto"/>
          <w:spacing w:val="0"/>
          <w:sz w:val="32"/>
          <w:szCs w:val="32"/>
          <w:lang w:val="en-US" w:eastAsia="zh-CN"/>
        </w:rPr>
        <w:t>。</w:t>
      </w:r>
    </w:p>
    <w:p w14:paraId="6937358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lang w:eastAsia="zh-CN"/>
        </w:rPr>
        <w:t>九</w:t>
      </w:r>
      <w:r>
        <w:rPr>
          <w:rFonts w:hint="eastAsia" w:ascii="黑体" w:hAnsi="黑体" w:eastAsia="黑体"/>
        </w:rPr>
        <w:t>、政府性基金预算支出情况说明</w:t>
      </w:r>
    </w:p>
    <w:p w14:paraId="1300D0B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lang w:val="en-US" w:eastAsia="zh-CN"/>
        </w:rPr>
        <w:t>市经济和信息化局</w:t>
      </w:r>
      <w:r>
        <w:rPr>
          <w:rFonts w:hint="eastAsia"/>
        </w:rPr>
        <w:t>20</w:t>
      </w:r>
      <w:r>
        <w:rPr>
          <w:rFonts w:hint="eastAsia"/>
          <w:lang w:val="en-US" w:eastAsia="zh-CN"/>
        </w:rPr>
        <w:t>25</w:t>
      </w:r>
      <w:r>
        <w:rPr>
          <w:rFonts w:hint="eastAsia"/>
        </w:rPr>
        <w:t>年没有使用政府性基金预算拨款安排的支出。</w:t>
      </w:r>
    </w:p>
    <w:p w14:paraId="24E0FD5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黑体" w:hAnsi="黑体" w:eastAsia="黑体"/>
        </w:rPr>
      </w:pPr>
      <w:r>
        <w:rPr>
          <w:rFonts w:hint="eastAsia" w:ascii="黑体" w:hAnsi="黑体" w:eastAsia="黑体"/>
          <w:lang w:eastAsia="zh-CN"/>
        </w:rPr>
        <w:t>十</w:t>
      </w:r>
      <w:r>
        <w:rPr>
          <w:rFonts w:hint="eastAsia" w:ascii="黑体" w:hAnsi="黑体" w:eastAsia="黑体"/>
        </w:rPr>
        <w:t>、国有资本经营预算支出情况说明</w:t>
      </w:r>
    </w:p>
    <w:p w14:paraId="285AE3C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lang w:val="en-US" w:eastAsia="zh-CN"/>
        </w:rPr>
        <w:t>市经济和信息化局</w:t>
      </w:r>
      <w:r>
        <w:rPr>
          <w:rFonts w:hint="eastAsia"/>
        </w:rPr>
        <w:t>20</w:t>
      </w:r>
      <w:r>
        <w:rPr>
          <w:rFonts w:hint="eastAsia"/>
          <w:lang w:val="en-US" w:eastAsia="zh-CN"/>
        </w:rPr>
        <w:t>25</w:t>
      </w:r>
      <w:r>
        <w:rPr>
          <w:rFonts w:hint="eastAsia"/>
        </w:rPr>
        <w:t>年没有使用国有资本经营预算拨款安排的支出。</w:t>
      </w:r>
    </w:p>
    <w:p w14:paraId="04FC766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rPr>
      </w:pPr>
      <w:r>
        <w:rPr>
          <w:rFonts w:hint="eastAsia" w:ascii="黑体" w:hAnsi="黑体" w:eastAsia="黑体"/>
        </w:rPr>
        <w:t>十</w:t>
      </w:r>
      <w:r>
        <w:rPr>
          <w:rFonts w:hint="eastAsia" w:ascii="黑体" w:hAnsi="黑体" w:eastAsia="黑体"/>
          <w:lang w:eastAsia="zh-CN"/>
        </w:rPr>
        <w:t>一</w:t>
      </w:r>
      <w:r>
        <w:rPr>
          <w:rFonts w:hint="eastAsia" w:ascii="黑体" w:hAnsi="黑体" w:eastAsia="黑体"/>
        </w:rPr>
        <w:t>、其他重要事项的情况说明</w:t>
      </w:r>
    </w:p>
    <w:p w14:paraId="3CA3E34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楷体_GB2312"/>
          <w:b/>
        </w:rPr>
      </w:pPr>
      <w:r>
        <w:rPr>
          <w:rFonts w:hint="eastAsia" w:eastAsia="楷体_GB2312"/>
          <w:b/>
        </w:rPr>
        <w:t>（一）机关运行经费</w:t>
      </w:r>
    </w:p>
    <w:p w14:paraId="6C22E1B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lang w:val="en-US"/>
        </w:rPr>
      </w:pPr>
      <w:r>
        <w:rPr>
          <w:rFonts w:hint="eastAsia"/>
        </w:rPr>
        <w:t>20</w:t>
      </w:r>
      <w:r>
        <w:rPr>
          <w:rFonts w:hint="eastAsia"/>
          <w:lang w:val="en-US" w:eastAsia="zh-CN"/>
        </w:rPr>
        <w:t>25</w:t>
      </w:r>
      <w:r>
        <w:rPr>
          <w:rFonts w:hint="eastAsia"/>
          <w:color w:val="auto"/>
          <w:u w:val="none"/>
        </w:rPr>
        <w:t>年，</w:t>
      </w:r>
      <w:r>
        <w:rPr>
          <w:rFonts w:hint="eastAsia"/>
          <w:color w:val="auto"/>
          <w:u w:val="none"/>
          <w:lang w:val="en-US" w:eastAsia="zh-CN"/>
        </w:rPr>
        <w:t>市经济和信息化局</w:t>
      </w:r>
      <w:r>
        <w:rPr>
          <w:rFonts w:hint="eastAsia"/>
          <w:color w:val="auto"/>
          <w:u w:val="none"/>
        </w:rPr>
        <w:t>的机关运行经费财政拨款预算为</w:t>
      </w:r>
      <w:r>
        <w:rPr>
          <w:rFonts w:hint="eastAsia"/>
          <w:color w:val="auto"/>
          <w:u w:val="none"/>
          <w:lang w:val="en-US" w:eastAsia="zh-CN"/>
        </w:rPr>
        <w:t>298.66</w:t>
      </w:r>
      <w:r>
        <w:rPr>
          <w:rFonts w:hint="eastAsia"/>
          <w:color w:val="auto"/>
          <w:u w:val="none"/>
        </w:rPr>
        <w:t>万元，较20</w:t>
      </w:r>
      <w:r>
        <w:rPr>
          <w:rFonts w:hint="eastAsia"/>
          <w:color w:val="auto"/>
          <w:u w:val="none"/>
          <w:lang w:val="en-US" w:eastAsia="zh-CN"/>
        </w:rPr>
        <w:t>24</w:t>
      </w:r>
      <w:r>
        <w:rPr>
          <w:rFonts w:hint="eastAsia"/>
          <w:color w:val="auto"/>
          <w:u w:val="none"/>
        </w:rPr>
        <w:t>年预算</w:t>
      </w:r>
      <w:r>
        <w:rPr>
          <w:rFonts w:hint="eastAsia"/>
          <w:color w:val="auto"/>
          <w:u w:val="none"/>
          <w:lang w:eastAsia="zh-CN"/>
        </w:rPr>
        <w:t>增加</w:t>
      </w:r>
      <w:r>
        <w:rPr>
          <w:rFonts w:hint="eastAsia"/>
          <w:color w:val="auto"/>
          <w:u w:val="none"/>
          <w:lang w:val="en-US" w:eastAsia="zh-CN"/>
        </w:rPr>
        <w:t>32.52</w:t>
      </w:r>
      <w:r>
        <w:rPr>
          <w:rFonts w:hint="eastAsia"/>
          <w:color w:val="auto"/>
          <w:u w:val="none"/>
        </w:rPr>
        <w:t>万元，</w:t>
      </w:r>
      <w:r>
        <w:rPr>
          <w:rFonts w:hint="eastAsia"/>
          <w:color w:val="auto"/>
          <w:u w:val="none"/>
          <w:lang w:eastAsia="zh-CN"/>
        </w:rPr>
        <w:t>增长</w:t>
      </w:r>
      <w:r>
        <w:rPr>
          <w:rFonts w:hint="eastAsia"/>
          <w:color w:val="auto"/>
          <w:u w:val="none"/>
          <w:lang w:val="en-US" w:eastAsia="zh-CN"/>
        </w:rPr>
        <w:t>10%。</w:t>
      </w:r>
    </w:p>
    <w:p w14:paraId="2A19C53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楷体_GB2312"/>
          <w:b/>
        </w:rPr>
      </w:pPr>
      <w:r>
        <w:rPr>
          <w:rFonts w:hint="eastAsia" w:eastAsia="楷体_GB2312"/>
          <w:b/>
        </w:rPr>
        <w:t>（二）政府采购情况</w:t>
      </w:r>
    </w:p>
    <w:p w14:paraId="6CC8CA3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highlight w:val="none"/>
        </w:rPr>
      </w:pPr>
      <w:r>
        <w:rPr>
          <w:rFonts w:hint="eastAsia"/>
          <w:color w:val="auto"/>
          <w:highlight w:val="none"/>
          <w:u w:val="none"/>
          <w:lang w:val="en-US" w:eastAsia="zh-CN"/>
        </w:rPr>
        <w:t>市经济和信息化局</w:t>
      </w:r>
      <w:r>
        <w:rPr>
          <w:rFonts w:hint="eastAsia"/>
          <w:highlight w:val="none"/>
        </w:rPr>
        <w:t>20</w:t>
      </w:r>
      <w:r>
        <w:rPr>
          <w:rFonts w:hint="eastAsia"/>
          <w:highlight w:val="none"/>
          <w:lang w:val="en-US" w:eastAsia="zh-CN"/>
        </w:rPr>
        <w:t>25</w:t>
      </w:r>
      <w:r>
        <w:rPr>
          <w:rFonts w:hint="eastAsia"/>
          <w:highlight w:val="none"/>
        </w:rPr>
        <w:t>年无政府采购项目，未安排政府采购预算。</w:t>
      </w:r>
    </w:p>
    <w:p w14:paraId="0CBA954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楷体_GB2312"/>
          <w:b/>
        </w:rPr>
      </w:pPr>
      <w:r>
        <w:rPr>
          <w:rFonts w:hint="eastAsia" w:eastAsia="楷体_GB2312"/>
          <w:b/>
        </w:rPr>
        <w:t>（三）国有资产占有使用情况</w:t>
      </w:r>
    </w:p>
    <w:p w14:paraId="67831CD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highlight w:val="yellow"/>
        </w:rPr>
      </w:pPr>
      <w:r>
        <w:rPr>
          <w:rFonts w:hint="eastAsia"/>
          <w:highlight w:val="none"/>
        </w:rPr>
        <w:t>截至20</w:t>
      </w:r>
      <w:r>
        <w:rPr>
          <w:rFonts w:hint="eastAsia"/>
          <w:highlight w:val="none"/>
          <w:lang w:val="en-US" w:eastAsia="zh-CN"/>
        </w:rPr>
        <w:t>24</w:t>
      </w:r>
      <w:r>
        <w:rPr>
          <w:rFonts w:hint="eastAsia"/>
          <w:highlight w:val="none"/>
        </w:rPr>
        <w:t>年底，</w:t>
      </w:r>
      <w:r>
        <w:rPr>
          <w:rFonts w:hint="eastAsia"/>
          <w:highlight w:val="none"/>
          <w:lang w:val="en-US" w:eastAsia="zh-CN"/>
        </w:rPr>
        <w:t>市经济和信息化局</w:t>
      </w:r>
      <w:r>
        <w:rPr>
          <w:rFonts w:hint="eastAsia"/>
          <w:highlight w:val="none"/>
        </w:rPr>
        <w:t>所属各预算单位共有车辆</w:t>
      </w:r>
      <w:r>
        <w:rPr>
          <w:rFonts w:hint="eastAsia" w:ascii="楷体_GB2312" w:eastAsia="楷体_GB2312"/>
          <w:highlight w:val="none"/>
          <w:lang w:val="en-US" w:eastAsia="zh-CN"/>
        </w:rPr>
        <w:t>5</w:t>
      </w:r>
      <w:r>
        <w:rPr>
          <w:rFonts w:hint="eastAsia"/>
          <w:highlight w:val="none"/>
        </w:rPr>
        <w:t>辆，其中，地厅级领导干部用车</w:t>
      </w:r>
      <w:r>
        <w:rPr>
          <w:rFonts w:hint="eastAsia"/>
          <w:highlight w:val="none"/>
          <w:lang w:val="en-US" w:eastAsia="zh-CN"/>
        </w:rPr>
        <w:t>0</w:t>
      </w:r>
      <w:r>
        <w:rPr>
          <w:rFonts w:hint="eastAsia"/>
          <w:highlight w:val="none"/>
        </w:rPr>
        <w:t>辆、定向保障用车</w:t>
      </w:r>
      <w:r>
        <w:rPr>
          <w:rFonts w:hint="eastAsia"/>
          <w:highlight w:val="none"/>
          <w:lang w:val="en-US" w:eastAsia="zh-CN"/>
        </w:rPr>
        <w:t>4</w:t>
      </w:r>
      <w:r>
        <w:rPr>
          <w:rFonts w:hint="eastAsia"/>
          <w:highlight w:val="none"/>
        </w:rPr>
        <w:t>辆、执法执勤用车</w:t>
      </w:r>
      <w:r>
        <w:rPr>
          <w:rFonts w:hint="eastAsia"/>
          <w:highlight w:val="none"/>
          <w:lang w:val="en-US" w:eastAsia="zh-CN"/>
        </w:rPr>
        <w:t>1</w:t>
      </w:r>
      <w:r>
        <w:rPr>
          <w:rFonts w:hint="eastAsia"/>
          <w:highlight w:val="none"/>
        </w:rPr>
        <w:t>辆。单位价值</w:t>
      </w:r>
      <w:r>
        <w:rPr>
          <w:highlight w:val="none"/>
        </w:rPr>
        <w:t>200</w:t>
      </w:r>
      <w:r>
        <w:rPr>
          <w:rFonts w:hint="eastAsia"/>
          <w:highlight w:val="none"/>
        </w:rPr>
        <w:t>万元以上大型设备</w:t>
      </w:r>
      <w:r>
        <w:rPr>
          <w:rFonts w:hint="eastAsia" w:ascii="楷体_GB2312" w:eastAsia="楷体_GB2312"/>
          <w:highlight w:val="none"/>
          <w:lang w:val="en-US" w:eastAsia="zh-CN"/>
        </w:rPr>
        <w:t>0</w:t>
      </w:r>
      <w:r>
        <w:rPr>
          <w:rFonts w:hint="eastAsia"/>
          <w:highlight w:val="none"/>
        </w:rPr>
        <w:t>台（套）。</w:t>
      </w:r>
    </w:p>
    <w:p w14:paraId="4EB16D6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20</w:t>
      </w:r>
      <w:r>
        <w:rPr>
          <w:rFonts w:hint="eastAsia"/>
          <w:lang w:val="en-US" w:eastAsia="zh-CN"/>
        </w:rPr>
        <w:t>25</w:t>
      </w:r>
      <w:r>
        <w:rPr>
          <w:rFonts w:hint="eastAsia"/>
        </w:rPr>
        <w:t>年部门预算未安排购置车辆及单位价值200万元以上大型设备。</w:t>
      </w:r>
    </w:p>
    <w:p w14:paraId="531195E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楷体_GB2312"/>
          <w:b/>
          <w:lang w:eastAsia="zh-CN"/>
        </w:rPr>
      </w:pPr>
      <w:r>
        <w:rPr>
          <w:rFonts w:hint="eastAsia" w:eastAsia="楷体_GB2312"/>
          <w:b/>
        </w:rPr>
        <w:t>（四）</w:t>
      </w:r>
      <w:r>
        <w:rPr>
          <w:rFonts w:hint="eastAsia" w:eastAsia="楷体_GB2312"/>
          <w:b/>
          <w:lang w:eastAsia="zh-CN"/>
        </w:rPr>
        <w:t>预算绩效</w:t>
      </w:r>
      <w:r>
        <w:rPr>
          <w:rFonts w:hint="eastAsia" w:eastAsia="楷体_GB2312"/>
          <w:b/>
        </w:rPr>
        <w:t>情况</w:t>
      </w:r>
    </w:p>
    <w:p w14:paraId="5CE74EC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highlight w:val="yellow"/>
        </w:rPr>
      </w:pPr>
      <w:r>
        <w:rPr>
          <w:rFonts w:hint="eastAsia"/>
          <w:highlight w:val="none"/>
          <w:lang w:val="en-US" w:eastAsia="zh-CN"/>
        </w:rPr>
        <w:t>2025年市经济和信息化局</w:t>
      </w:r>
      <w:r>
        <w:rPr>
          <w:rFonts w:hint="eastAsia"/>
          <w:highlight w:val="none"/>
          <w:lang w:eastAsia="zh-CN"/>
        </w:rPr>
        <w:t>开展绩效目标管理的项目</w:t>
      </w:r>
      <w:r>
        <w:rPr>
          <w:rFonts w:hint="eastAsia"/>
          <w:highlight w:val="none"/>
          <w:lang w:val="en-US" w:eastAsia="zh-CN"/>
        </w:rPr>
        <w:t>3个，涉及预算66.06万元。其中：人员类项目20个，涉及预算1219.86万元；运转类项目22个，涉及预算298.66万元；特定目标类项目3个，涉及预算66.06万元</w:t>
      </w:r>
      <w:r>
        <w:rPr>
          <w:rFonts w:hint="eastAsia"/>
          <w:highlight w:val="none"/>
        </w:rPr>
        <w:t>。</w:t>
      </w:r>
    </w:p>
    <w:p w14:paraId="6C20DC9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黑体" w:hAnsi="黑体" w:eastAsia="黑体"/>
        </w:rPr>
      </w:pPr>
      <w:r>
        <w:rPr>
          <w:rFonts w:hint="eastAsia" w:ascii="黑体" w:hAnsi="黑体" w:eastAsia="黑体"/>
        </w:rPr>
        <w:t>十</w:t>
      </w:r>
      <w:r>
        <w:rPr>
          <w:rFonts w:hint="eastAsia" w:ascii="黑体" w:hAnsi="黑体" w:eastAsia="黑体"/>
          <w:lang w:eastAsia="zh-CN"/>
        </w:rPr>
        <w:t>二</w:t>
      </w:r>
      <w:r>
        <w:rPr>
          <w:rFonts w:ascii="黑体" w:hAnsi="黑体" w:eastAsia="黑体"/>
        </w:rPr>
        <w:t>、</w:t>
      </w:r>
      <w:r>
        <w:rPr>
          <w:rFonts w:hint="eastAsia" w:ascii="黑体" w:hAnsi="黑体" w:eastAsia="黑体"/>
        </w:rPr>
        <w:t>名词解释</w:t>
      </w:r>
    </w:p>
    <w:p w14:paraId="73D63655">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t>1.</w:t>
      </w:r>
      <w:r>
        <w:rPr>
          <w:rFonts w:hint="eastAsia"/>
        </w:rPr>
        <w:t xml:space="preserve"> </w:t>
      </w:r>
      <w:r>
        <w:t>一般公共预算拨款收入：指市</w:t>
      </w:r>
      <w:r>
        <w:rPr>
          <w:rFonts w:hint="eastAsia"/>
        </w:rPr>
        <w:t>本</w:t>
      </w:r>
      <w:r>
        <w:t>级财政当年拨付的资金。</w:t>
      </w:r>
    </w:p>
    <w:p w14:paraId="3B735001">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t>2.</w:t>
      </w:r>
      <w:r>
        <w:rPr>
          <w:rFonts w:hint="eastAsia"/>
        </w:rPr>
        <w:t xml:space="preserve"> </w:t>
      </w:r>
      <w:r>
        <w:t>上年结转：指以前年度尚未完成，结转到本年仍按原规定用途继续使用的资金。</w:t>
      </w:r>
    </w:p>
    <w:p w14:paraId="2B2A1367">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t>3.</w:t>
      </w:r>
      <w:r>
        <w:rPr>
          <w:rFonts w:hint="eastAsia"/>
        </w:rPr>
        <w:t xml:space="preserve"> </w:t>
      </w:r>
      <w:r>
        <w:t>基本支出：指为保证机构正常运转，完成日常工作任务而发生的人员支出和公用支出。</w:t>
      </w:r>
    </w:p>
    <w:p w14:paraId="58DAA30D">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t>4.</w:t>
      </w:r>
      <w:r>
        <w:rPr>
          <w:rFonts w:hint="eastAsia"/>
        </w:rPr>
        <w:t xml:space="preserve"> </w:t>
      </w:r>
      <w:r>
        <w:t>项目支出：指在基本支出之外为完成特定行政任务和事业发展目标所发生的支出。</w:t>
      </w:r>
    </w:p>
    <w:p w14:paraId="5B53A3CA">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t>5.</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14:paraId="14D7EDD2">
      <w:pPr>
        <w:spacing w:line="560" w:lineRule="exact"/>
        <w:ind w:firstLine="632" w:firstLineChars="200"/>
      </w:pPr>
    </w:p>
    <w:p w14:paraId="3C006773">
      <w:pPr>
        <w:spacing w:line="560" w:lineRule="exact"/>
        <w:ind w:firstLine="1258" w:firstLineChars="398"/>
        <w:rPr>
          <w:rFonts w:hint="eastAsia"/>
        </w:rPr>
      </w:pPr>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sans-serif">
    <w:altName w:val="HONOR Sans CN"/>
    <w:panose1 w:val="00000000000000000000"/>
    <w:charset w:val="00"/>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02C">
    <w:pPr>
      <w:pStyle w:val="9"/>
      <w:framePr w:wrap="around" w:vAnchor="text" w:hAnchor="margin" w:xAlign="outside" w:y="1"/>
      <w:ind w:left="320" w:leftChars="100" w:right="320" w:rightChars="100"/>
      <w:rPr>
        <w:rStyle w:val="14"/>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lang/>
      </w:rPr>
      <w:t>- 12 -</w:t>
    </w:r>
    <w:r>
      <w:rPr>
        <w:rFonts w:ascii="宋体" w:hAnsi="宋体" w:eastAsia="宋体"/>
        <w:sz w:val="28"/>
        <w:szCs w:val="28"/>
      </w:rPr>
      <w:fldChar w:fldCharType="end"/>
    </w:r>
  </w:p>
  <w:p w14:paraId="39C080CD">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3D85A">
    <w:pPr>
      <w:pStyle w:val="9"/>
      <w:framePr w:wrap="around" w:vAnchor="text" w:hAnchor="margin" w:xAlign="outside" w:y="1"/>
      <w:rPr>
        <w:rStyle w:val="14"/>
      </w:rPr>
    </w:pPr>
    <w:r>
      <w:fldChar w:fldCharType="begin"/>
    </w:r>
    <w:r>
      <w:rPr>
        <w:rStyle w:val="14"/>
      </w:rPr>
      <w:instrText xml:space="preserve">PAGE  </w:instrText>
    </w:r>
    <w:r>
      <w:fldChar w:fldCharType="end"/>
    </w:r>
  </w:p>
  <w:p w14:paraId="1FDAB09C">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E81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811B3"/>
    <w:multiLevelType w:val="singleLevel"/>
    <w:tmpl w:val="999811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YzVhNjExZjMxYWEwNTE5OWVjOWU3NzUxNjdlNTQifQ=="/>
  </w:docVars>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506A"/>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07AD4587"/>
    <w:rsid w:val="0FEF0AC9"/>
    <w:rsid w:val="12BF6C18"/>
    <w:rsid w:val="16914E35"/>
    <w:rsid w:val="16EE7A2B"/>
    <w:rsid w:val="18920C62"/>
    <w:rsid w:val="1BFC9C27"/>
    <w:rsid w:val="234A4B65"/>
    <w:rsid w:val="25D54367"/>
    <w:rsid w:val="27905C63"/>
    <w:rsid w:val="2B297F57"/>
    <w:rsid w:val="2FF1DF74"/>
    <w:rsid w:val="2FFD63F5"/>
    <w:rsid w:val="361779AD"/>
    <w:rsid w:val="37562966"/>
    <w:rsid w:val="377035A2"/>
    <w:rsid w:val="37880B4A"/>
    <w:rsid w:val="37D7C038"/>
    <w:rsid w:val="3BEFBEA6"/>
    <w:rsid w:val="3EBFFF0A"/>
    <w:rsid w:val="40DF396B"/>
    <w:rsid w:val="42624E8A"/>
    <w:rsid w:val="49FD512C"/>
    <w:rsid w:val="4D4B6EA2"/>
    <w:rsid w:val="4F333839"/>
    <w:rsid w:val="545053AE"/>
    <w:rsid w:val="54B72613"/>
    <w:rsid w:val="56FB783C"/>
    <w:rsid w:val="581A61F2"/>
    <w:rsid w:val="59445080"/>
    <w:rsid w:val="5A850EB2"/>
    <w:rsid w:val="5CFF31EC"/>
    <w:rsid w:val="5DB548F5"/>
    <w:rsid w:val="5FAFA3B0"/>
    <w:rsid w:val="5FFB64D7"/>
    <w:rsid w:val="635D166D"/>
    <w:rsid w:val="65E73C56"/>
    <w:rsid w:val="67FFFC1F"/>
    <w:rsid w:val="69E7C432"/>
    <w:rsid w:val="6ABBDE00"/>
    <w:rsid w:val="6E5D3026"/>
    <w:rsid w:val="6E7B4D55"/>
    <w:rsid w:val="6EFC3439"/>
    <w:rsid w:val="6FDA28E0"/>
    <w:rsid w:val="6FDBBB8F"/>
    <w:rsid w:val="6FFF6199"/>
    <w:rsid w:val="6FFF9296"/>
    <w:rsid w:val="70086687"/>
    <w:rsid w:val="72FE1C6B"/>
    <w:rsid w:val="75658A23"/>
    <w:rsid w:val="758C1E90"/>
    <w:rsid w:val="760E5BA1"/>
    <w:rsid w:val="76DEC5F1"/>
    <w:rsid w:val="770209B6"/>
    <w:rsid w:val="775FDB02"/>
    <w:rsid w:val="77CB2234"/>
    <w:rsid w:val="791160C4"/>
    <w:rsid w:val="792151BF"/>
    <w:rsid w:val="79405A75"/>
    <w:rsid w:val="79753A02"/>
    <w:rsid w:val="798C1614"/>
    <w:rsid w:val="79C45B4A"/>
    <w:rsid w:val="7A2E73ED"/>
    <w:rsid w:val="7BDFB9F4"/>
    <w:rsid w:val="7BE77311"/>
    <w:rsid w:val="7CCBD544"/>
    <w:rsid w:val="7DE45B23"/>
    <w:rsid w:val="7DEBAB42"/>
    <w:rsid w:val="7E2E3620"/>
    <w:rsid w:val="7E7D1A11"/>
    <w:rsid w:val="7E7F254E"/>
    <w:rsid w:val="7ED745F6"/>
    <w:rsid w:val="7F2B5E34"/>
    <w:rsid w:val="7F3AAD63"/>
    <w:rsid w:val="7F5F2F3F"/>
    <w:rsid w:val="7F7632A5"/>
    <w:rsid w:val="7F7D9C13"/>
    <w:rsid w:val="7FCFF00C"/>
    <w:rsid w:val="7FD6F712"/>
    <w:rsid w:val="7FDB5C10"/>
    <w:rsid w:val="7FDEECB7"/>
    <w:rsid w:val="93923289"/>
    <w:rsid w:val="9BABE96A"/>
    <w:rsid w:val="9EEAB6C4"/>
    <w:rsid w:val="9FF6B38B"/>
    <w:rsid w:val="A69FFBA0"/>
    <w:rsid w:val="ADFFF36D"/>
    <w:rsid w:val="AEFFB6FA"/>
    <w:rsid w:val="B7C3843B"/>
    <w:rsid w:val="B8EB9AF6"/>
    <w:rsid w:val="B9AEE0F2"/>
    <w:rsid w:val="BB4DCE25"/>
    <w:rsid w:val="BBF7532C"/>
    <w:rsid w:val="BBFF0640"/>
    <w:rsid w:val="BDD48E4E"/>
    <w:rsid w:val="BDE78C9A"/>
    <w:rsid w:val="BFA7CC77"/>
    <w:rsid w:val="BFBFEA86"/>
    <w:rsid w:val="BFD68A25"/>
    <w:rsid w:val="BFF8DBC2"/>
    <w:rsid w:val="BFFF33F5"/>
    <w:rsid w:val="BFFF5216"/>
    <w:rsid w:val="CFE3AA1C"/>
    <w:rsid w:val="CFF778F8"/>
    <w:rsid w:val="CFFC4651"/>
    <w:rsid w:val="DBB12F5A"/>
    <w:rsid w:val="DCFF1AB2"/>
    <w:rsid w:val="DF1D5886"/>
    <w:rsid w:val="DFA173AE"/>
    <w:rsid w:val="DFDB6EFB"/>
    <w:rsid w:val="DFEC35AD"/>
    <w:rsid w:val="DFFE70DA"/>
    <w:rsid w:val="E3FDAEC7"/>
    <w:rsid w:val="E6EF830C"/>
    <w:rsid w:val="E76EB884"/>
    <w:rsid w:val="E97F2991"/>
    <w:rsid w:val="EB5E339F"/>
    <w:rsid w:val="EEEDEB32"/>
    <w:rsid w:val="EF5E70F9"/>
    <w:rsid w:val="EFBDF5E2"/>
    <w:rsid w:val="F26ECB7C"/>
    <w:rsid w:val="F57F0746"/>
    <w:rsid w:val="F7FB7BCD"/>
    <w:rsid w:val="FC6FF7A9"/>
    <w:rsid w:val="FC8FEB24"/>
    <w:rsid w:val="FDD7797F"/>
    <w:rsid w:val="FEFFFC2A"/>
    <w:rsid w:val="FFCFA618"/>
    <w:rsid w:val="FFEAD2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Body Text First Indent 2"/>
    <w:basedOn w:val="4"/>
    <w:next w:val="1"/>
    <w:qFormat/>
    <w:uiPriority w:val="0"/>
    <w:pPr>
      <w:spacing w:after="0"/>
      <w:ind w:firstLine="420" w:firstLineChars="200"/>
    </w:pPr>
    <w:rPr>
      <w:kern w:val="0"/>
      <w:sz w:val="20"/>
      <w:szCs w:val="20"/>
    </w:rPr>
  </w:style>
  <w:style w:type="paragraph" w:styleId="4">
    <w:name w:val="Body Text Indent"/>
    <w:basedOn w:val="1"/>
    <w:next w:val="5"/>
    <w:qFormat/>
    <w:uiPriority w:val="0"/>
    <w:pPr>
      <w:spacing w:after="120"/>
      <w:ind w:left="420" w:leftChars="200"/>
    </w:pPr>
  </w:style>
  <w:style w:type="paragraph" w:customStyle="1" w:styleId="5">
    <w:name w:val="样式 正文文本缩进 + 左侧:  2 字符"/>
    <w:basedOn w:val="1"/>
    <w:qFormat/>
    <w:uiPriority w:val="0"/>
    <w:pPr>
      <w:suppressAutoHyphens/>
      <w:spacing w:line="360" w:lineRule="auto"/>
      <w:ind w:firstLine="200"/>
    </w:pPr>
    <w:rPr>
      <w:rFonts w:ascii="宋体" w:hAnsi="宋体" w:cs="宋体"/>
      <w:kern w:val="1"/>
      <w:szCs w:val="20"/>
    </w:rPr>
  </w:style>
  <w:style w:type="paragraph" w:styleId="7">
    <w:name w:val="index 6"/>
    <w:basedOn w:val="1"/>
    <w:next w:val="1"/>
    <w:unhideWhenUsed/>
    <w:qFormat/>
    <w:uiPriority w:val="99"/>
    <w:pPr>
      <w:ind w:left="1000" w:leftChars="1000"/>
    </w:p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page number"/>
    <w:basedOn w:val="13"/>
    <w:uiPriority w:val="0"/>
  </w:style>
  <w:style w:type="paragraph" w:customStyle="1" w:styleId="15">
    <w:name w:val="常用样式（方正仿宋简）"/>
    <w:basedOn w:val="16"/>
    <w:next w:val="7"/>
    <w:qFormat/>
    <w:uiPriority w:val="0"/>
    <w:pPr>
      <w:spacing w:line="560" w:lineRule="exact"/>
      <w:ind w:firstLine="640" w:firstLineChars="200"/>
    </w:pPr>
    <w:rPr>
      <w:rFonts w:eastAsia="方正仿宋简体"/>
    </w:rPr>
  </w:style>
  <w:style w:type="paragraph" w:customStyle="1" w:styleId="16">
    <w:name w:val="正文1"/>
    <w:next w:val="15"/>
    <w:qFormat/>
    <w:uiPriority w:val="0"/>
    <w:pPr>
      <w:widowControl w:val="0"/>
      <w:jc w:val="both"/>
    </w:pPr>
    <w:rPr>
      <w:rFonts w:ascii="Times New Roman" w:hAnsi="Times New Roman" w:eastAsia="等线"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16</Pages>
  <Words>6605</Words>
  <Characters>7133</Characters>
  <Lines>32</Lines>
  <Paragraphs>9</Paragraphs>
  <TotalTime>13.3333333333333</TotalTime>
  <ScaleCrop>false</ScaleCrop>
  <LinksUpToDate>false</LinksUpToDate>
  <CharactersWithSpaces>7259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2014-05-26T14:41:00Z</dcterms:created>
  <dc:creator>Lenovo User</dc:creator>
  <cp:lastModifiedBy>归于平淡</cp:lastModifiedBy>
  <cp:lastPrinted>2019-04-02T14:53:00Z</cp:lastPrinted>
  <dcterms:modified xsi:type="dcterms:W3CDTF">2025-11-03T07:12:09Z</dcterms:modified>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2D442146B4B6401B81A2D2D8C12FEEFD_13</vt:lpwstr>
  </property>
  <property fmtid="{D5CDD505-2E9C-101B-9397-08002B2CF9AE}" pid="4" name="KSOTemplateDocerSaveRecord">
    <vt:lpwstr>eyJoZGlkIjoiMDljYzUzMWQ4OWI0YzBkYjYzMDRhZTY5ZjZkYmFmYTgiLCJ1c2VySWQiOiIxMzY4OTYxMjY3In0=</vt:lpwstr>
  </property>
</Properties>
</file>